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4B5880" w:rsidRDefault="00F1217E" w:rsidP="00AD1594">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7A2D9C" w:rsidRPr="00C313A0" w:rsidRDefault="007A2D9C" w:rsidP="00D4245D">
                            <w:pPr>
                              <w:spacing w:before="180" w:after="120"/>
                              <w:rPr>
                                <w:rFonts w:ascii="Arial" w:hAnsi="Arial" w:cs="Arial"/>
                                <w:b/>
                                <w:color w:val="FFFFFF" w:themeColor="background1"/>
                                <w:sz w:val="32"/>
                                <w:szCs w:val="32"/>
                              </w:rPr>
                            </w:pPr>
                          </w:p>
                          <w:p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7A2D9C" w:rsidP="00D4245D">
                      <w:pPr>
                        <w:spacing w:before="180" w:after="120"/>
                        <w:rPr>
                          <w:rFonts w:ascii="Arial" w:hAnsi="Arial" w:cs="Arial"/>
                          <w:b/>
                          <w:color w:val="FFFFFF" w:themeColor="background1"/>
                          <w:sz w:val="32"/>
                          <w:szCs w:val="32"/>
                        </w:rPr>
                      </w:pPr>
                    </w:p>
                    <w:p w:rsidR="007A2D9C" w:rsidRDefault="007A2D9C" w:rsidP="00C313A0">
                      <w:pPr>
                        <w:spacing w:before="120" w:after="120"/>
                      </w:pPr>
                    </w:p>
                  </w:txbxContent>
                </v:textbox>
                <w10:wrap type="square" anchorx="page"/>
              </v:shape>
            </w:pict>
          </mc:Fallback>
        </mc:AlternateContent>
      </w:r>
    </w:p>
    <w:p w:rsidR="004B5880" w:rsidRPr="004B5880" w:rsidRDefault="004B5880" w:rsidP="004B5880">
      <w:pPr>
        <w:tabs>
          <w:tab w:val="left" w:pos="921"/>
        </w:tabs>
      </w:pPr>
    </w:p>
    <w:p w:rsidR="009153E5" w:rsidRPr="00F13D17" w:rsidRDefault="009153E5" w:rsidP="009153E5">
      <w:pPr>
        <w:autoSpaceDE w:val="0"/>
        <w:autoSpaceDN w:val="0"/>
        <w:adjustRightInd w:val="0"/>
        <w:spacing w:after="0" w:line="240" w:lineRule="auto"/>
        <w:jc w:val="center"/>
        <w:rPr>
          <w:rFonts w:ascii="Arial" w:hAnsi="Arial" w:cs="Arial"/>
          <w:b/>
          <w:color w:val="000000"/>
          <w:sz w:val="44"/>
          <w:szCs w:val="44"/>
        </w:rPr>
      </w:pPr>
      <w:r w:rsidRPr="00F13D17">
        <w:rPr>
          <w:rFonts w:ascii="Arial" w:hAnsi="Arial" w:cs="Arial"/>
          <w:b/>
          <w:color w:val="000000"/>
          <w:sz w:val="44"/>
          <w:szCs w:val="44"/>
        </w:rPr>
        <w:t>Fire Safety Measures for Semi-Permanent Tented Structures</w:t>
      </w:r>
      <w:r>
        <w:rPr>
          <w:rFonts w:ascii="Arial" w:hAnsi="Arial" w:cs="Arial"/>
          <w:b/>
          <w:color w:val="000000"/>
          <w:sz w:val="44"/>
          <w:szCs w:val="44"/>
        </w:rPr>
        <w:t xml:space="preserve"> Providing Sleeping Accommodation</w:t>
      </w:r>
    </w:p>
    <w:p w:rsidR="009153E5"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autoSpaceDE w:val="0"/>
        <w:autoSpaceDN w:val="0"/>
        <w:adjustRightInd w:val="0"/>
        <w:spacing w:after="0" w:line="240" w:lineRule="auto"/>
        <w:jc w:val="center"/>
        <w:rPr>
          <w:rFonts w:ascii="Arial" w:hAnsi="Arial" w:cs="Arial"/>
          <w:color w:val="000000"/>
          <w:sz w:val="24"/>
          <w:szCs w:val="24"/>
        </w:rPr>
      </w:pPr>
      <w:r w:rsidRPr="003221D2">
        <w:rPr>
          <w:noProof/>
          <w:lang w:eastAsia="en-GB"/>
        </w:rPr>
        <w:drawing>
          <wp:inline distT="0" distB="0" distL="0" distR="0" wp14:anchorId="480D8CCD" wp14:editId="4ADF67B8">
            <wp:extent cx="5577840" cy="2742565"/>
            <wp:effectExtent l="0" t="0" r="3810" b="635"/>
            <wp:docPr id="1" name="Picture 1" descr="C:\Users\9990292\Desktop\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90292\Desktop\Tent.jpg"/>
                    <pic:cNvPicPr>
                      <a:picLocks noChangeAspect="1" noChangeArrowheads="1"/>
                    </pic:cNvPicPr>
                  </pic:nvPicPr>
                  <pic:blipFill rotWithShape="1">
                    <a:blip r:embed="rId9">
                      <a:extLst>
                        <a:ext uri="{28A0092B-C50C-407E-A947-70E740481C1C}">
                          <a14:useLocalDpi xmlns:a14="http://schemas.microsoft.com/office/drawing/2010/main" val="0"/>
                        </a:ext>
                      </a:extLst>
                    </a:blip>
                    <a:srcRect r="2681"/>
                    <a:stretch/>
                  </pic:blipFill>
                  <pic:spPr bwMode="auto">
                    <a:xfrm>
                      <a:off x="0" y="0"/>
                      <a:ext cx="5578086" cy="2742686"/>
                    </a:xfrm>
                    <a:prstGeom prst="rect">
                      <a:avLst/>
                    </a:prstGeom>
                    <a:noFill/>
                    <a:ln>
                      <a:noFill/>
                    </a:ln>
                    <a:extLst>
                      <a:ext uri="{53640926-AAD7-44D8-BBD7-CCE9431645EC}">
                        <a14:shadowObscured xmlns:a14="http://schemas.microsoft.com/office/drawing/2010/main"/>
                      </a:ext>
                    </a:extLst>
                  </pic:spPr>
                </pic:pic>
              </a:graphicData>
            </a:graphic>
          </wp:inline>
        </w:drawing>
      </w:r>
    </w:p>
    <w:p w:rsidR="009153E5"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autoSpaceDE w:val="0"/>
        <w:autoSpaceDN w:val="0"/>
        <w:adjustRightInd w:val="0"/>
        <w:spacing w:after="0" w:line="240" w:lineRule="auto"/>
        <w:rPr>
          <w:rFonts w:ascii="Arial" w:hAnsi="Arial" w:cs="Arial"/>
          <w:b/>
          <w:color w:val="000000"/>
          <w:sz w:val="36"/>
          <w:szCs w:val="36"/>
        </w:rPr>
      </w:pPr>
      <w:r>
        <w:rPr>
          <w:rFonts w:ascii="Arial" w:hAnsi="Arial" w:cs="Arial"/>
          <w:b/>
          <w:color w:val="000000"/>
          <w:sz w:val="36"/>
          <w:szCs w:val="36"/>
        </w:rPr>
        <w:t xml:space="preserve">                                                            </w:t>
      </w:r>
    </w:p>
    <w:p w:rsidR="009153E5"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DB5A9D">
      <w:p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The</w:t>
      </w:r>
      <w:r>
        <w:rPr>
          <w:rFonts w:ascii="Arial" w:hAnsi="Arial" w:cs="Arial"/>
          <w:color w:val="000000"/>
          <w:sz w:val="24"/>
          <w:szCs w:val="24"/>
        </w:rPr>
        <w:t xml:space="preserve"> following</w:t>
      </w:r>
      <w:r w:rsidRPr="006D58F5">
        <w:rPr>
          <w:rFonts w:ascii="Arial" w:hAnsi="Arial" w:cs="Arial"/>
          <w:color w:val="000000"/>
          <w:sz w:val="24"/>
          <w:szCs w:val="24"/>
        </w:rPr>
        <w:t xml:space="preserve"> advice </w:t>
      </w:r>
      <w:r>
        <w:rPr>
          <w:rFonts w:ascii="Arial" w:hAnsi="Arial" w:cs="Arial"/>
          <w:color w:val="000000"/>
          <w:sz w:val="24"/>
          <w:szCs w:val="24"/>
        </w:rPr>
        <w:t>is provided</w:t>
      </w:r>
      <w:r w:rsidRPr="006D58F5">
        <w:rPr>
          <w:rFonts w:ascii="Arial" w:hAnsi="Arial" w:cs="Arial"/>
          <w:color w:val="000000"/>
          <w:sz w:val="24"/>
          <w:szCs w:val="24"/>
        </w:rPr>
        <w:t xml:space="preserve"> </w:t>
      </w:r>
      <w:r w:rsidR="00396ABE">
        <w:rPr>
          <w:rFonts w:ascii="Arial" w:hAnsi="Arial" w:cs="Arial"/>
          <w:color w:val="000000"/>
          <w:sz w:val="24"/>
          <w:szCs w:val="24"/>
        </w:rPr>
        <w:t>for</w:t>
      </w:r>
      <w:r w:rsidRPr="006D58F5">
        <w:rPr>
          <w:rFonts w:ascii="Arial" w:hAnsi="Arial" w:cs="Arial"/>
          <w:color w:val="000000"/>
          <w:sz w:val="24"/>
          <w:szCs w:val="24"/>
        </w:rPr>
        <w:t xml:space="preserve"> site layout(s) and spacing </w:t>
      </w:r>
      <w:r w:rsidR="00396ABE">
        <w:rPr>
          <w:rFonts w:ascii="Arial" w:hAnsi="Arial" w:cs="Arial"/>
          <w:color w:val="000000"/>
          <w:sz w:val="24"/>
          <w:szCs w:val="24"/>
        </w:rPr>
        <w:t>where</w:t>
      </w:r>
      <w:r w:rsidRPr="006D58F5">
        <w:rPr>
          <w:rFonts w:ascii="Arial" w:hAnsi="Arial" w:cs="Arial"/>
          <w:color w:val="000000"/>
          <w:sz w:val="24"/>
          <w:szCs w:val="24"/>
        </w:rPr>
        <w:t xml:space="preserve"> ‘Safari te</w:t>
      </w:r>
      <w:r>
        <w:rPr>
          <w:rFonts w:ascii="Arial" w:hAnsi="Arial" w:cs="Arial"/>
          <w:color w:val="000000"/>
          <w:sz w:val="24"/>
          <w:szCs w:val="24"/>
        </w:rPr>
        <w:t xml:space="preserve">nts’ - ‘Yurts’ - ‘Geo-domes’ - </w:t>
      </w:r>
      <w:r w:rsidRPr="006D58F5">
        <w:rPr>
          <w:rFonts w:ascii="Arial" w:hAnsi="Arial" w:cs="Arial"/>
          <w:color w:val="000000"/>
          <w:sz w:val="24"/>
          <w:szCs w:val="24"/>
        </w:rPr>
        <w:t xml:space="preserve">‘Super-tents’ </w:t>
      </w:r>
      <w:r>
        <w:rPr>
          <w:rFonts w:ascii="Arial" w:hAnsi="Arial" w:cs="Arial"/>
          <w:color w:val="000000"/>
          <w:sz w:val="24"/>
          <w:szCs w:val="24"/>
        </w:rPr>
        <w:t>and similar structures</w:t>
      </w:r>
      <w:r w:rsidR="00396ABE">
        <w:rPr>
          <w:rFonts w:ascii="Arial" w:hAnsi="Arial" w:cs="Arial"/>
          <w:color w:val="000000"/>
          <w:sz w:val="24"/>
          <w:szCs w:val="24"/>
        </w:rPr>
        <w:t xml:space="preserve"> are used</w:t>
      </w:r>
      <w:r>
        <w:rPr>
          <w:rFonts w:ascii="Arial" w:hAnsi="Arial" w:cs="Arial"/>
          <w:color w:val="000000"/>
          <w:sz w:val="24"/>
          <w:szCs w:val="24"/>
        </w:rPr>
        <w:t xml:space="preserve"> </w:t>
      </w:r>
      <w:r w:rsidRPr="006D58F5">
        <w:rPr>
          <w:rFonts w:ascii="Arial" w:hAnsi="Arial" w:cs="Arial"/>
          <w:color w:val="000000"/>
          <w:sz w:val="24"/>
          <w:szCs w:val="24"/>
        </w:rPr>
        <w:t>as</w:t>
      </w:r>
      <w:r w:rsidR="00396ABE">
        <w:rPr>
          <w:rFonts w:ascii="Arial" w:hAnsi="Arial" w:cs="Arial"/>
          <w:color w:val="000000"/>
          <w:sz w:val="24"/>
          <w:szCs w:val="24"/>
        </w:rPr>
        <w:t xml:space="preserve"> a</w:t>
      </w:r>
      <w:r w:rsidRPr="006D58F5">
        <w:rPr>
          <w:rFonts w:ascii="Arial" w:hAnsi="Arial" w:cs="Arial"/>
          <w:color w:val="000000"/>
          <w:sz w:val="24"/>
          <w:szCs w:val="24"/>
        </w:rPr>
        <w:t xml:space="preserve"> semi-permanent sleeping accommodatio</w:t>
      </w:r>
      <w:r w:rsidR="00EE31C7">
        <w:rPr>
          <w:rFonts w:ascii="Arial" w:hAnsi="Arial" w:cs="Arial"/>
          <w:color w:val="000000"/>
          <w:sz w:val="24"/>
          <w:szCs w:val="24"/>
        </w:rPr>
        <w:t xml:space="preserve">n provision. </w:t>
      </w:r>
      <w:r>
        <w:rPr>
          <w:rFonts w:ascii="Arial" w:hAnsi="Arial" w:cs="Arial"/>
          <w:color w:val="000000"/>
          <w:sz w:val="24"/>
          <w:szCs w:val="24"/>
        </w:rPr>
        <w:t xml:space="preserve"> </w:t>
      </w:r>
      <w:r w:rsidR="00396ABE">
        <w:rPr>
          <w:rFonts w:ascii="Arial" w:hAnsi="Arial" w:cs="Arial"/>
          <w:color w:val="000000"/>
          <w:sz w:val="24"/>
          <w:szCs w:val="24"/>
        </w:rPr>
        <w:t>Along with</w:t>
      </w:r>
      <w:r w:rsidR="00EE31C7">
        <w:rPr>
          <w:rFonts w:ascii="Arial" w:hAnsi="Arial" w:cs="Arial"/>
          <w:color w:val="000000"/>
          <w:sz w:val="24"/>
          <w:szCs w:val="24"/>
        </w:rPr>
        <w:t xml:space="preserve"> additional</w:t>
      </w:r>
      <w:r w:rsidRPr="006D58F5">
        <w:rPr>
          <w:rFonts w:ascii="Arial" w:hAnsi="Arial" w:cs="Arial"/>
          <w:color w:val="000000"/>
          <w:sz w:val="24"/>
          <w:szCs w:val="24"/>
        </w:rPr>
        <w:t xml:space="preserve"> fire saf</w:t>
      </w:r>
      <w:r w:rsidR="00396ABE">
        <w:rPr>
          <w:rFonts w:ascii="Arial" w:hAnsi="Arial" w:cs="Arial"/>
          <w:color w:val="000000"/>
          <w:sz w:val="24"/>
          <w:szCs w:val="24"/>
        </w:rPr>
        <w:t>ety arrangement</w:t>
      </w:r>
      <w:r w:rsidR="00F76082">
        <w:rPr>
          <w:rFonts w:ascii="Arial" w:hAnsi="Arial" w:cs="Arial"/>
          <w:color w:val="000000"/>
          <w:sz w:val="24"/>
          <w:szCs w:val="24"/>
        </w:rPr>
        <w:t>s and</w:t>
      </w:r>
      <w:r w:rsidR="00024601">
        <w:rPr>
          <w:rFonts w:ascii="Arial" w:hAnsi="Arial" w:cs="Arial"/>
          <w:color w:val="000000"/>
          <w:sz w:val="24"/>
          <w:szCs w:val="24"/>
        </w:rPr>
        <w:t xml:space="preserve"> guidance</w:t>
      </w:r>
      <w:r w:rsidR="00396ABE">
        <w:rPr>
          <w:rFonts w:ascii="Arial" w:hAnsi="Arial" w:cs="Arial"/>
          <w:color w:val="000000"/>
          <w:sz w:val="24"/>
          <w:szCs w:val="24"/>
        </w:rPr>
        <w:t>,</w:t>
      </w:r>
      <w:r>
        <w:rPr>
          <w:rFonts w:ascii="Arial" w:hAnsi="Arial" w:cs="Arial"/>
          <w:color w:val="000000"/>
          <w:sz w:val="24"/>
          <w:szCs w:val="24"/>
        </w:rPr>
        <w:t xml:space="preserve"> at sites which are licenced. Th</w:t>
      </w:r>
      <w:r w:rsidR="00DD4027">
        <w:rPr>
          <w:rFonts w:ascii="Arial" w:hAnsi="Arial" w:cs="Arial"/>
          <w:color w:val="000000"/>
          <w:sz w:val="24"/>
          <w:szCs w:val="24"/>
        </w:rPr>
        <w:t>is</w:t>
      </w:r>
      <w:r w:rsidR="00396ABE">
        <w:rPr>
          <w:rFonts w:ascii="Arial" w:hAnsi="Arial" w:cs="Arial"/>
          <w:color w:val="000000"/>
          <w:sz w:val="24"/>
          <w:szCs w:val="24"/>
        </w:rPr>
        <w:t xml:space="preserve"> guidance</w:t>
      </w:r>
      <w:r>
        <w:rPr>
          <w:rFonts w:ascii="Arial" w:hAnsi="Arial" w:cs="Arial"/>
          <w:color w:val="000000"/>
          <w:sz w:val="24"/>
          <w:szCs w:val="24"/>
        </w:rPr>
        <w:t xml:space="preserve"> also </w:t>
      </w:r>
      <w:r w:rsidR="00396ABE">
        <w:rPr>
          <w:rFonts w:ascii="Arial" w:hAnsi="Arial" w:cs="Arial"/>
          <w:color w:val="000000"/>
          <w:sz w:val="24"/>
          <w:szCs w:val="24"/>
        </w:rPr>
        <w:t>covers</w:t>
      </w:r>
      <w:r>
        <w:rPr>
          <w:rFonts w:ascii="Arial" w:hAnsi="Arial" w:cs="Arial"/>
          <w:color w:val="000000"/>
          <w:sz w:val="24"/>
          <w:szCs w:val="24"/>
        </w:rPr>
        <w:t xml:space="preserve"> th</w:t>
      </w:r>
      <w:r w:rsidR="00DD4027">
        <w:rPr>
          <w:rFonts w:ascii="Arial" w:hAnsi="Arial" w:cs="Arial"/>
          <w:color w:val="000000"/>
          <w:sz w:val="24"/>
          <w:szCs w:val="24"/>
        </w:rPr>
        <w:t>ese</w:t>
      </w:r>
      <w:r>
        <w:rPr>
          <w:rFonts w:ascii="Arial" w:hAnsi="Arial" w:cs="Arial"/>
          <w:color w:val="000000"/>
          <w:sz w:val="24"/>
          <w:szCs w:val="24"/>
        </w:rPr>
        <w:t xml:space="preserve"> type</w:t>
      </w:r>
      <w:r w:rsidR="00DD4027">
        <w:rPr>
          <w:rFonts w:ascii="Arial" w:hAnsi="Arial" w:cs="Arial"/>
          <w:color w:val="000000"/>
          <w:sz w:val="24"/>
          <w:szCs w:val="24"/>
        </w:rPr>
        <w:t>s</w:t>
      </w:r>
      <w:r>
        <w:rPr>
          <w:rFonts w:ascii="Arial" w:hAnsi="Arial" w:cs="Arial"/>
          <w:color w:val="000000"/>
          <w:sz w:val="24"/>
          <w:szCs w:val="24"/>
        </w:rPr>
        <w:t xml:space="preserve"> of accommodation</w:t>
      </w:r>
      <w:r w:rsidR="00F76082">
        <w:rPr>
          <w:rFonts w:ascii="Arial" w:hAnsi="Arial" w:cs="Arial"/>
          <w:color w:val="000000"/>
          <w:sz w:val="24"/>
          <w:szCs w:val="24"/>
        </w:rPr>
        <w:t xml:space="preserve"> units</w:t>
      </w:r>
      <w:r>
        <w:rPr>
          <w:rFonts w:ascii="Arial" w:hAnsi="Arial" w:cs="Arial"/>
          <w:color w:val="000000"/>
          <w:sz w:val="24"/>
          <w:szCs w:val="24"/>
        </w:rPr>
        <w:t xml:space="preserve"> </w:t>
      </w:r>
      <w:r w:rsidR="00DD4027">
        <w:rPr>
          <w:rFonts w:ascii="Arial" w:hAnsi="Arial" w:cs="Arial"/>
          <w:color w:val="000000"/>
          <w:sz w:val="24"/>
          <w:szCs w:val="24"/>
        </w:rPr>
        <w:t>for</w:t>
      </w:r>
      <w:r>
        <w:rPr>
          <w:rFonts w:ascii="Arial" w:hAnsi="Arial" w:cs="Arial"/>
          <w:color w:val="000000"/>
          <w:sz w:val="24"/>
          <w:szCs w:val="24"/>
        </w:rPr>
        <w:t xml:space="preserve"> festivals and the like, </w:t>
      </w:r>
      <w:r w:rsidR="00396ABE">
        <w:rPr>
          <w:rFonts w:ascii="Arial" w:hAnsi="Arial" w:cs="Arial"/>
          <w:color w:val="000000"/>
          <w:sz w:val="24"/>
          <w:szCs w:val="24"/>
        </w:rPr>
        <w:t>which</w:t>
      </w:r>
      <w:r>
        <w:rPr>
          <w:rFonts w:ascii="Arial" w:hAnsi="Arial" w:cs="Arial"/>
          <w:color w:val="000000"/>
          <w:sz w:val="24"/>
          <w:szCs w:val="24"/>
        </w:rPr>
        <w:t xml:space="preserve"> are</w:t>
      </w:r>
      <w:r w:rsidR="005608EE">
        <w:rPr>
          <w:rFonts w:ascii="Arial" w:hAnsi="Arial" w:cs="Arial"/>
          <w:color w:val="000000"/>
          <w:sz w:val="24"/>
          <w:szCs w:val="24"/>
        </w:rPr>
        <w:t xml:space="preserve"> located</w:t>
      </w:r>
      <w:r>
        <w:rPr>
          <w:rFonts w:ascii="Arial" w:hAnsi="Arial" w:cs="Arial"/>
          <w:color w:val="000000"/>
          <w:sz w:val="24"/>
          <w:szCs w:val="24"/>
        </w:rPr>
        <w:t xml:space="preserve"> away from the actual </w:t>
      </w:r>
      <w:r w:rsidR="00396ABE">
        <w:rPr>
          <w:rFonts w:ascii="Arial" w:hAnsi="Arial" w:cs="Arial"/>
          <w:color w:val="000000"/>
          <w:sz w:val="24"/>
          <w:szCs w:val="24"/>
        </w:rPr>
        <w:t>festival/event site</w:t>
      </w:r>
      <w:r w:rsidR="00DB5A9D" w:rsidRPr="00DB5A9D">
        <w:rPr>
          <w:rFonts w:ascii="Arial" w:hAnsi="Arial" w:cs="Arial"/>
          <w:color w:val="000000"/>
          <w:sz w:val="24"/>
          <w:szCs w:val="24"/>
        </w:rPr>
        <w:t xml:space="preserve"> </w:t>
      </w:r>
      <w:r w:rsidR="00DB5A9D">
        <w:rPr>
          <w:rFonts w:ascii="Arial" w:hAnsi="Arial" w:cs="Arial"/>
          <w:color w:val="000000"/>
          <w:sz w:val="24"/>
          <w:szCs w:val="24"/>
        </w:rPr>
        <w:t>and will provide a starting point for any fire risk assessment considerations.</w:t>
      </w:r>
    </w:p>
    <w:p w:rsidR="00DB5A9D" w:rsidRDefault="00DB5A9D" w:rsidP="00DB5A9D">
      <w:pPr>
        <w:autoSpaceDE w:val="0"/>
        <w:autoSpaceDN w:val="0"/>
        <w:adjustRightInd w:val="0"/>
        <w:spacing w:after="0" w:line="240" w:lineRule="auto"/>
        <w:rPr>
          <w:rFonts w:ascii="Arial" w:hAnsi="Arial" w:cs="Arial"/>
          <w:color w:val="000000"/>
          <w:sz w:val="24"/>
          <w:szCs w:val="24"/>
        </w:rPr>
      </w:pPr>
    </w:p>
    <w:p w:rsidR="009153E5" w:rsidRDefault="0097457D" w:rsidP="009153E5">
      <w:pPr>
        <w:autoSpaceDE w:val="0"/>
        <w:autoSpaceDN w:val="0"/>
        <w:adjustRightInd w:val="0"/>
        <w:spacing w:after="0" w:line="240" w:lineRule="auto"/>
        <w:rPr>
          <w:rFonts w:ascii="Arial" w:hAnsi="Arial" w:cs="Arial"/>
          <w:sz w:val="24"/>
          <w:szCs w:val="24"/>
        </w:rPr>
      </w:pPr>
      <w:r>
        <w:rPr>
          <w:rFonts w:ascii="Arial" w:hAnsi="Arial" w:cs="Arial"/>
          <w:sz w:val="24"/>
          <w:szCs w:val="24"/>
        </w:rPr>
        <w:t>The aim</w:t>
      </w:r>
      <w:r w:rsidR="00AB1402">
        <w:rPr>
          <w:rFonts w:ascii="Arial" w:hAnsi="Arial" w:cs="Arial"/>
          <w:sz w:val="24"/>
          <w:szCs w:val="24"/>
        </w:rPr>
        <w:t xml:space="preserve"> of this information</w:t>
      </w:r>
      <w:r>
        <w:rPr>
          <w:rFonts w:ascii="Arial" w:hAnsi="Arial" w:cs="Arial"/>
          <w:sz w:val="24"/>
          <w:szCs w:val="24"/>
        </w:rPr>
        <w:t xml:space="preserve"> is to</w:t>
      </w:r>
      <w:r w:rsidR="009153E5" w:rsidRPr="003221D2">
        <w:rPr>
          <w:rFonts w:ascii="Arial" w:hAnsi="Arial" w:cs="Arial"/>
          <w:sz w:val="24"/>
          <w:szCs w:val="24"/>
        </w:rPr>
        <w:t xml:space="preserve"> simplify and standardise the spacing and layout requirements for existing and potential n</w:t>
      </w:r>
      <w:r w:rsidR="00EE31C7">
        <w:rPr>
          <w:rFonts w:ascii="Arial" w:hAnsi="Arial" w:cs="Arial"/>
          <w:sz w:val="24"/>
          <w:szCs w:val="24"/>
        </w:rPr>
        <w:t>ew locations for site licencing.</w:t>
      </w:r>
      <w:r w:rsidR="009153E5" w:rsidRPr="003221D2">
        <w:rPr>
          <w:rFonts w:ascii="Arial" w:hAnsi="Arial" w:cs="Arial"/>
          <w:sz w:val="24"/>
          <w:szCs w:val="24"/>
        </w:rPr>
        <w:t xml:space="preserve"> </w:t>
      </w:r>
      <w:r w:rsidR="00AB1402">
        <w:rPr>
          <w:rFonts w:ascii="Arial" w:hAnsi="Arial" w:cs="Arial"/>
          <w:sz w:val="24"/>
          <w:szCs w:val="24"/>
        </w:rPr>
        <w:t>Also to</w:t>
      </w:r>
      <w:r w:rsidR="009153E5" w:rsidRPr="003221D2">
        <w:rPr>
          <w:rFonts w:ascii="Arial" w:hAnsi="Arial" w:cs="Arial"/>
          <w:sz w:val="24"/>
          <w:szCs w:val="24"/>
        </w:rPr>
        <w:t xml:space="preserve"> clarify provision</w:t>
      </w:r>
      <w:r>
        <w:rPr>
          <w:rFonts w:ascii="Arial" w:hAnsi="Arial" w:cs="Arial"/>
          <w:sz w:val="24"/>
          <w:szCs w:val="24"/>
        </w:rPr>
        <w:t>s</w:t>
      </w:r>
      <w:r w:rsidR="009153E5" w:rsidRPr="003221D2">
        <w:rPr>
          <w:rFonts w:ascii="Arial" w:hAnsi="Arial" w:cs="Arial"/>
          <w:sz w:val="24"/>
          <w:szCs w:val="24"/>
        </w:rPr>
        <w:t xml:space="preserve"> within the tented structures to reduce fire risk</w:t>
      </w:r>
      <w:r>
        <w:rPr>
          <w:rFonts w:ascii="Arial" w:hAnsi="Arial" w:cs="Arial"/>
          <w:sz w:val="24"/>
          <w:szCs w:val="24"/>
        </w:rPr>
        <w:t>,</w:t>
      </w:r>
      <w:r w:rsidR="009153E5" w:rsidRPr="003221D2">
        <w:rPr>
          <w:rFonts w:ascii="Arial" w:hAnsi="Arial" w:cs="Arial"/>
          <w:sz w:val="24"/>
          <w:szCs w:val="24"/>
        </w:rPr>
        <w:t xml:space="preserve"> and</w:t>
      </w:r>
      <w:r w:rsidR="00AB1402">
        <w:rPr>
          <w:rFonts w:ascii="Arial" w:hAnsi="Arial" w:cs="Arial"/>
          <w:sz w:val="24"/>
          <w:szCs w:val="24"/>
        </w:rPr>
        <w:t xml:space="preserve"> provide</w:t>
      </w:r>
      <w:r>
        <w:rPr>
          <w:rFonts w:ascii="Arial" w:hAnsi="Arial" w:cs="Arial"/>
          <w:sz w:val="24"/>
          <w:szCs w:val="24"/>
        </w:rPr>
        <w:t xml:space="preserve"> advice</w:t>
      </w:r>
      <w:r w:rsidR="00A46DC8">
        <w:rPr>
          <w:rFonts w:ascii="Arial" w:hAnsi="Arial" w:cs="Arial"/>
          <w:sz w:val="24"/>
          <w:szCs w:val="24"/>
        </w:rPr>
        <w:t xml:space="preserve"> on</w:t>
      </w:r>
      <w:r w:rsidR="009153E5" w:rsidRPr="003221D2">
        <w:rPr>
          <w:rFonts w:ascii="Arial" w:hAnsi="Arial" w:cs="Arial"/>
          <w:sz w:val="24"/>
          <w:szCs w:val="24"/>
        </w:rPr>
        <w:t xml:space="preserve"> the exten</w:t>
      </w:r>
      <w:r w:rsidR="00A46DC8">
        <w:rPr>
          <w:rFonts w:ascii="Arial" w:hAnsi="Arial" w:cs="Arial"/>
          <w:sz w:val="24"/>
          <w:szCs w:val="24"/>
        </w:rPr>
        <w:t>t of fire detection and warning</w:t>
      </w:r>
      <w:r w:rsidR="009153E5" w:rsidRPr="003221D2">
        <w:rPr>
          <w:rFonts w:ascii="Arial" w:hAnsi="Arial" w:cs="Arial"/>
          <w:sz w:val="24"/>
          <w:szCs w:val="24"/>
        </w:rPr>
        <w:t>, because of the limited information in the public domain where no set criteria has been established.</w:t>
      </w:r>
    </w:p>
    <w:p w:rsidR="00A46DC8" w:rsidRPr="003221D2" w:rsidRDefault="00A46DC8" w:rsidP="009153E5">
      <w:pPr>
        <w:autoSpaceDE w:val="0"/>
        <w:autoSpaceDN w:val="0"/>
        <w:adjustRightInd w:val="0"/>
        <w:spacing w:after="0" w:line="240" w:lineRule="auto"/>
        <w:rPr>
          <w:rFonts w:ascii="Arial" w:hAnsi="Arial" w:cs="Arial"/>
          <w:sz w:val="24"/>
          <w:szCs w:val="24"/>
        </w:rPr>
      </w:pPr>
    </w:p>
    <w:p w:rsidR="009153E5" w:rsidRPr="006D58F5" w:rsidRDefault="00AB1402" w:rsidP="009153E5">
      <w:pPr>
        <w:pStyle w:val="Default"/>
      </w:pPr>
      <w:r>
        <w:rPr>
          <w:color w:val="auto"/>
        </w:rPr>
        <w:lastRenderedPageBreak/>
        <w:t>As there are currently no</w:t>
      </w:r>
      <w:r w:rsidR="009153E5" w:rsidRPr="003221D2">
        <w:rPr>
          <w:color w:val="auto"/>
        </w:rPr>
        <w:t xml:space="preserve"> recognised </w:t>
      </w:r>
      <w:r w:rsidR="009153E5">
        <w:t>standards, businesses</w:t>
      </w:r>
      <w:r w:rsidR="009153E5" w:rsidRPr="006D58F5">
        <w:t xml:space="preserve"> </w:t>
      </w:r>
      <w:r w:rsidR="009153E5">
        <w:t xml:space="preserve">should </w:t>
      </w:r>
      <w:r w:rsidR="009153E5" w:rsidRPr="006D58F5">
        <w:t xml:space="preserve">adopt the principles of the Caravan Model Standards for their site spacing and layouts of these </w:t>
      </w:r>
      <w:r w:rsidR="009153E5">
        <w:t>units</w:t>
      </w:r>
      <w:r w:rsidR="009153E5" w:rsidRPr="006D58F5">
        <w:t>. It is prudent to apply the Model Standard requirements for spacing as they are the closest established norm’ for this industry</w:t>
      </w:r>
      <w:r w:rsidR="00F76082">
        <w:t xml:space="preserve"> -</w:t>
      </w:r>
      <w:r w:rsidR="009153E5" w:rsidRPr="006D58F5">
        <w:t xml:space="preserve"> subject to following additional criteria. </w:t>
      </w:r>
    </w:p>
    <w:p w:rsidR="009153E5" w:rsidRDefault="009153E5" w:rsidP="009153E5">
      <w:pPr>
        <w:pStyle w:val="Default"/>
      </w:pPr>
    </w:p>
    <w:p w:rsidR="009153E5" w:rsidRDefault="009153E5" w:rsidP="009153E5">
      <w:pPr>
        <w:pStyle w:val="Default"/>
      </w:pPr>
    </w:p>
    <w:p w:rsidR="009153E5" w:rsidRPr="006D58F5" w:rsidRDefault="009153E5" w:rsidP="009153E5">
      <w:pPr>
        <w:pStyle w:val="Default"/>
        <w:rPr>
          <w:u w:val="single"/>
        </w:rPr>
      </w:pPr>
      <w:r w:rsidRPr="006D58F5">
        <w:rPr>
          <w:b/>
          <w:bCs/>
          <w:u w:val="single"/>
        </w:rPr>
        <w:t xml:space="preserve">Density and spacing between units </w:t>
      </w:r>
    </w:p>
    <w:p w:rsidR="009153E5" w:rsidRPr="006D58F5" w:rsidRDefault="009153E5" w:rsidP="009153E5">
      <w:pPr>
        <w:pStyle w:val="Default"/>
      </w:pPr>
    </w:p>
    <w:p w:rsidR="009153E5" w:rsidRPr="006D58F5" w:rsidRDefault="009153E5" w:rsidP="009153E5">
      <w:pPr>
        <w:pStyle w:val="Default"/>
      </w:pPr>
      <w:r w:rsidRPr="006D58F5">
        <w:t>The minimum s</w:t>
      </w:r>
      <w:r>
        <w:t>pacing distance between units:</w:t>
      </w:r>
    </w:p>
    <w:p w:rsidR="009153E5" w:rsidRPr="006D58F5" w:rsidRDefault="009153E5" w:rsidP="009153E5">
      <w:pPr>
        <w:pStyle w:val="Default"/>
      </w:pPr>
    </w:p>
    <w:p w:rsidR="009153E5" w:rsidRDefault="009153E5" w:rsidP="009153E5">
      <w:pPr>
        <w:pStyle w:val="Default"/>
        <w:numPr>
          <w:ilvl w:val="0"/>
          <w:numId w:val="1"/>
        </w:numPr>
      </w:pPr>
      <w:r w:rsidRPr="006D58F5">
        <w:t>For semi-permanent tented structure</w:t>
      </w:r>
      <w:r w:rsidR="00DB5A9D">
        <w:t>s used for</w:t>
      </w:r>
      <w:r w:rsidRPr="006D58F5">
        <w:t xml:space="preserve"> sleeping accommodation</w:t>
      </w:r>
      <w:r w:rsidR="00DB5A9D">
        <w:t xml:space="preserve"> -</w:t>
      </w:r>
      <w:r w:rsidRPr="006D58F5">
        <w:t xml:space="preserve"> unit(s) constructed using </w:t>
      </w:r>
      <w:r w:rsidR="005C203B">
        <w:t xml:space="preserve">suitably tested and certified </w:t>
      </w:r>
      <w:r w:rsidRPr="006D58F5">
        <w:t>materials conforming to</w:t>
      </w:r>
      <w:r w:rsidR="00D232CA">
        <w:t xml:space="preserve"> appropriate</w:t>
      </w:r>
      <w:r w:rsidR="005C203B">
        <w:t xml:space="preserve"> </w:t>
      </w:r>
      <w:r w:rsidRPr="006D58F5">
        <w:t>flame re</w:t>
      </w:r>
      <w:r>
        <w:t xml:space="preserve">tardant </w:t>
      </w:r>
      <w:r w:rsidR="00D232CA">
        <w:t>classifications</w:t>
      </w:r>
      <w:r>
        <w:t xml:space="preserve"> </w:t>
      </w:r>
      <w:r w:rsidRPr="006D58F5">
        <w:t>- the distance should not be less than 5 metres between the habitable parts of the units</w:t>
      </w:r>
      <w:r>
        <w:t>.</w:t>
      </w:r>
      <w:r w:rsidRPr="006D58F5">
        <w:t xml:space="preserve"> </w:t>
      </w:r>
    </w:p>
    <w:p w:rsidR="009153E5" w:rsidRPr="006D58F5" w:rsidRDefault="009153E5" w:rsidP="009153E5">
      <w:pPr>
        <w:pStyle w:val="Default"/>
        <w:ind w:left="720"/>
      </w:pPr>
    </w:p>
    <w:p w:rsidR="009153E5" w:rsidRDefault="009153E5" w:rsidP="009153E5">
      <w:pPr>
        <w:pStyle w:val="Default"/>
        <w:numPr>
          <w:ilvl w:val="0"/>
          <w:numId w:val="1"/>
        </w:numPr>
      </w:pPr>
      <w:r w:rsidRPr="006D58F5">
        <w:t xml:space="preserve">For those semi-permanent sleeping accommodation units constructed with </w:t>
      </w:r>
      <w:r w:rsidR="00D232CA">
        <w:t>no</w:t>
      </w:r>
      <w:r w:rsidRPr="006D58F5">
        <w:t xml:space="preserve"> flame retardant standard(s) (or where certification is not available) the distance (at any point) between the units should not be less than 6 metres.</w:t>
      </w:r>
    </w:p>
    <w:p w:rsidR="009153E5" w:rsidRPr="006D58F5" w:rsidRDefault="009153E5" w:rsidP="009153E5">
      <w:pPr>
        <w:pStyle w:val="Default"/>
      </w:pPr>
      <w:r w:rsidRPr="006D58F5">
        <w:t xml:space="preserve"> </w:t>
      </w:r>
    </w:p>
    <w:p w:rsidR="009153E5" w:rsidRDefault="009153E5" w:rsidP="009153E5">
      <w:pPr>
        <w:pStyle w:val="Default"/>
        <w:numPr>
          <w:ilvl w:val="0"/>
          <w:numId w:val="1"/>
        </w:numPr>
      </w:pPr>
      <w:r w:rsidRPr="006D58F5">
        <w:t>Additional porches, awnings and the like, are not permitted.</w:t>
      </w:r>
    </w:p>
    <w:p w:rsidR="009153E5" w:rsidRPr="006D58F5" w:rsidRDefault="009153E5" w:rsidP="009153E5">
      <w:pPr>
        <w:pStyle w:val="Default"/>
      </w:pPr>
      <w:r w:rsidRPr="006D58F5">
        <w:t xml:space="preserve"> </w:t>
      </w:r>
    </w:p>
    <w:p w:rsidR="009153E5" w:rsidRDefault="009153E5" w:rsidP="009153E5">
      <w:pPr>
        <w:pStyle w:val="Default"/>
        <w:numPr>
          <w:ilvl w:val="0"/>
          <w:numId w:val="1"/>
        </w:numPr>
      </w:pPr>
      <w:r w:rsidRPr="006D58F5">
        <w:t xml:space="preserve">Where the unit design has an ‘overhang/protrusion’ at roof level, the distance between any part of the roof overhang and an adjacent unit, should not be less than 3 metres – whilst still meeting </w:t>
      </w:r>
      <w:r w:rsidR="00D232CA">
        <w:t xml:space="preserve">the </w:t>
      </w:r>
      <w:r w:rsidRPr="006D58F5">
        <w:t>5</w:t>
      </w:r>
      <w:r w:rsidR="00D232CA">
        <w:t xml:space="preserve"> or 6</w:t>
      </w:r>
      <w:r w:rsidRPr="006D58F5">
        <w:t xml:space="preserve"> meters separat</w:t>
      </w:r>
      <w:r>
        <w:t>ion between the habitable areas.</w:t>
      </w:r>
    </w:p>
    <w:p w:rsidR="009153E5" w:rsidRPr="006D58F5" w:rsidRDefault="009153E5" w:rsidP="009153E5">
      <w:pPr>
        <w:pStyle w:val="Default"/>
      </w:pPr>
    </w:p>
    <w:p w:rsidR="009153E5" w:rsidRDefault="009153E5" w:rsidP="009153E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No storage or ancillary activity such as BBQ’s </w:t>
      </w:r>
      <w:r w:rsidR="005608EE">
        <w:rPr>
          <w:rFonts w:ascii="Arial" w:hAnsi="Arial" w:cs="Arial"/>
          <w:color w:val="000000"/>
          <w:sz w:val="24"/>
          <w:szCs w:val="24"/>
        </w:rPr>
        <w:t xml:space="preserve">should </w:t>
      </w:r>
      <w:r w:rsidRPr="006D58F5">
        <w:rPr>
          <w:rFonts w:ascii="Arial" w:hAnsi="Arial" w:cs="Arial"/>
          <w:color w:val="000000"/>
          <w:sz w:val="24"/>
          <w:szCs w:val="24"/>
        </w:rPr>
        <w:t>be permitted between units, and will be sited 3 meters (minimum) from any habitable area.</w:t>
      </w:r>
    </w:p>
    <w:p w:rsidR="00754179" w:rsidRPr="00754179" w:rsidRDefault="00754179" w:rsidP="00754179">
      <w:pPr>
        <w:autoSpaceDE w:val="0"/>
        <w:autoSpaceDN w:val="0"/>
        <w:adjustRightInd w:val="0"/>
        <w:spacing w:after="0" w:line="240" w:lineRule="auto"/>
        <w:rPr>
          <w:rFonts w:ascii="Arial" w:hAnsi="Arial" w:cs="Arial"/>
          <w:color w:val="000000"/>
          <w:sz w:val="24"/>
          <w:szCs w:val="24"/>
        </w:rPr>
      </w:pPr>
    </w:p>
    <w:p w:rsidR="009153E5" w:rsidRPr="003221D2" w:rsidRDefault="009153E5" w:rsidP="009153E5">
      <w:pPr>
        <w:pStyle w:val="ListParagraph"/>
        <w:numPr>
          <w:ilvl w:val="0"/>
          <w:numId w:val="1"/>
        </w:numPr>
        <w:autoSpaceDE w:val="0"/>
        <w:autoSpaceDN w:val="0"/>
        <w:adjustRightInd w:val="0"/>
        <w:spacing w:before="240" w:after="240" w:line="240" w:lineRule="auto"/>
        <w:ind w:left="714" w:hanging="357"/>
        <w:rPr>
          <w:rFonts w:ascii="Arial" w:hAnsi="Arial" w:cs="Arial"/>
          <w:sz w:val="24"/>
          <w:szCs w:val="24"/>
        </w:rPr>
      </w:pPr>
      <w:r w:rsidRPr="003221D2">
        <w:rPr>
          <w:rFonts w:ascii="Arial" w:hAnsi="Arial" w:cs="Arial"/>
          <w:sz w:val="24"/>
          <w:szCs w:val="24"/>
        </w:rPr>
        <w:t>Parking of private vehicles adjacent to units should be discouraged – however where vehicle(s) are parked a minimum separation distance of 3 metres from any other vehicle or the adjacent unit</w:t>
      </w:r>
      <w:r>
        <w:rPr>
          <w:rFonts w:ascii="Arial" w:hAnsi="Arial" w:cs="Arial"/>
          <w:sz w:val="24"/>
          <w:szCs w:val="24"/>
        </w:rPr>
        <w:t>’</w:t>
      </w:r>
      <w:r w:rsidRPr="003221D2">
        <w:rPr>
          <w:rFonts w:ascii="Arial" w:hAnsi="Arial" w:cs="Arial"/>
          <w:sz w:val="24"/>
          <w:szCs w:val="24"/>
        </w:rPr>
        <w:t>s habitable area must be maintained – and vehicle(s) should not obstruct entrances or access around the units.</w:t>
      </w:r>
    </w:p>
    <w:p w:rsidR="009153E5" w:rsidRDefault="009153E5" w:rsidP="009153E5">
      <w:pPr>
        <w:autoSpaceDE w:val="0"/>
        <w:autoSpaceDN w:val="0"/>
        <w:adjustRightInd w:val="0"/>
        <w:spacing w:after="0" w:line="240" w:lineRule="auto"/>
        <w:rPr>
          <w:rFonts w:ascii="Arial" w:hAnsi="Arial" w:cs="Arial"/>
          <w:color w:val="000000"/>
          <w:sz w:val="24"/>
          <w:szCs w:val="24"/>
        </w:rPr>
      </w:pPr>
      <w:r w:rsidRPr="00BE3898">
        <w:rPr>
          <w:rFonts w:ascii="Arial" w:hAnsi="Arial" w:cs="Arial"/>
          <w:color w:val="000000"/>
          <w:sz w:val="24"/>
          <w:szCs w:val="24"/>
        </w:rPr>
        <w:t xml:space="preserve">The site unit density should be consistent with ‘Model Standards’ </w:t>
      </w:r>
      <w:r w:rsidR="00E01F03">
        <w:rPr>
          <w:rFonts w:ascii="Arial" w:hAnsi="Arial" w:cs="Arial"/>
          <w:color w:val="000000"/>
          <w:sz w:val="24"/>
          <w:szCs w:val="24"/>
        </w:rPr>
        <w:t xml:space="preserve">including </w:t>
      </w:r>
      <w:r w:rsidRPr="00BE3898">
        <w:rPr>
          <w:rFonts w:ascii="Arial" w:hAnsi="Arial" w:cs="Arial"/>
          <w:color w:val="000000"/>
          <w:sz w:val="24"/>
          <w:szCs w:val="24"/>
        </w:rPr>
        <w:t>health and amenity requirements. The gross density should not exceed 60 units to the hectare, calculated on the basis of the usable area (i.e. excluding lakes, roads, communal services and other areas unsuitable for the siting of caravans or tented structures) rather than the total site area.</w:t>
      </w:r>
    </w:p>
    <w:p w:rsidR="00754179" w:rsidRPr="006D58F5" w:rsidRDefault="00754179" w:rsidP="009153E5">
      <w:pPr>
        <w:autoSpaceDE w:val="0"/>
        <w:autoSpaceDN w:val="0"/>
        <w:adjustRightInd w:val="0"/>
        <w:spacing w:after="0" w:line="240" w:lineRule="auto"/>
        <w:rPr>
          <w:rFonts w:ascii="Arial" w:hAnsi="Arial" w:cs="Arial"/>
          <w:color w:val="000000"/>
          <w:sz w:val="24"/>
          <w:szCs w:val="24"/>
        </w:rPr>
      </w:pPr>
    </w:p>
    <w:p w:rsidR="009153E5" w:rsidRPr="006D58F5" w:rsidRDefault="009153E5" w:rsidP="009153E5">
      <w:pPr>
        <w:autoSpaceDE w:val="0"/>
        <w:autoSpaceDN w:val="0"/>
        <w:adjustRightInd w:val="0"/>
        <w:spacing w:after="0" w:line="240" w:lineRule="auto"/>
        <w:rPr>
          <w:rFonts w:ascii="Arial" w:hAnsi="Arial" w:cs="Arial"/>
          <w:b/>
          <w:bCs/>
          <w:color w:val="000000"/>
          <w:sz w:val="24"/>
          <w:szCs w:val="24"/>
          <w:u w:val="single"/>
        </w:rPr>
      </w:pPr>
      <w:r w:rsidRPr="00BE3898">
        <w:rPr>
          <w:rFonts w:ascii="Arial" w:hAnsi="Arial" w:cs="Arial"/>
          <w:b/>
          <w:bCs/>
          <w:color w:val="000000"/>
          <w:sz w:val="24"/>
          <w:szCs w:val="24"/>
          <w:u w:val="single"/>
        </w:rPr>
        <w:t>Fire Safety Arrangements</w:t>
      </w:r>
    </w:p>
    <w:p w:rsidR="009153E5" w:rsidRPr="00BE3898" w:rsidRDefault="009153E5" w:rsidP="009153E5">
      <w:pPr>
        <w:autoSpaceDE w:val="0"/>
        <w:autoSpaceDN w:val="0"/>
        <w:adjustRightInd w:val="0"/>
        <w:spacing w:after="0" w:line="240" w:lineRule="auto"/>
        <w:rPr>
          <w:rFonts w:ascii="Arial" w:hAnsi="Arial" w:cs="Arial"/>
          <w:color w:val="000000"/>
          <w:sz w:val="24"/>
          <w:szCs w:val="24"/>
        </w:rPr>
      </w:pPr>
      <w:r w:rsidRPr="00BE3898">
        <w:rPr>
          <w:rFonts w:ascii="Arial" w:hAnsi="Arial" w:cs="Arial"/>
          <w:b/>
          <w:bCs/>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Single-point battery operated smoke detection conforming to the relevant British Standard, also incorporating a suitable light providing emergency lighting upon actuation, </w:t>
      </w:r>
      <w:r>
        <w:rPr>
          <w:rFonts w:ascii="Arial" w:hAnsi="Arial" w:cs="Arial"/>
          <w:color w:val="000000"/>
          <w:sz w:val="24"/>
          <w:szCs w:val="24"/>
        </w:rPr>
        <w:t>should</w:t>
      </w:r>
      <w:r w:rsidRPr="006D58F5">
        <w:rPr>
          <w:rFonts w:ascii="Arial" w:hAnsi="Arial" w:cs="Arial"/>
          <w:color w:val="000000"/>
          <w:sz w:val="24"/>
          <w:szCs w:val="24"/>
        </w:rPr>
        <w:t xml:space="preserve"> be fitted horizontally in the living and bedroom areas. They </w:t>
      </w:r>
      <w:r>
        <w:rPr>
          <w:rFonts w:ascii="Arial" w:hAnsi="Arial" w:cs="Arial"/>
          <w:color w:val="000000"/>
          <w:sz w:val="24"/>
          <w:szCs w:val="24"/>
        </w:rPr>
        <w:t>should</w:t>
      </w:r>
      <w:r w:rsidRPr="006D58F5">
        <w:rPr>
          <w:rFonts w:ascii="Arial" w:hAnsi="Arial" w:cs="Arial"/>
          <w:color w:val="000000"/>
          <w:sz w:val="24"/>
          <w:szCs w:val="24"/>
        </w:rPr>
        <w:t xml:space="preserve"> be positioned in accordance with manufacturer’s specifications with consideration to minimise and manage false alarms.</w:t>
      </w:r>
    </w:p>
    <w:p w:rsidR="009153E5" w:rsidRPr="006D58F5" w:rsidRDefault="009153E5" w:rsidP="009153E5">
      <w:pPr>
        <w:pStyle w:val="ListParagraph"/>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Additional </w:t>
      </w:r>
      <w:r w:rsidR="00F76082">
        <w:rPr>
          <w:rFonts w:ascii="Arial" w:hAnsi="Arial" w:cs="Arial"/>
          <w:color w:val="000000"/>
          <w:sz w:val="24"/>
          <w:szCs w:val="24"/>
        </w:rPr>
        <w:t xml:space="preserve">smoke </w:t>
      </w:r>
      <w:r w:rsidRPr="006D58F5">
        <w:rPr>
          <w:rFonts w:ascii="Arial" w:hAnsi="Arial" w:cs="Arial"/>
          <w:color w:val="000000"/>
          <w:sz w:val="24"/>
          <w:szCs w:val="24"/>
        </w:rPr>
        <w:t xml:space="preserve">detection (with lighting) </w:t>
      </w:r>
      <w:r>
        <w:rPr>
          <w:rFonts w:ascii="Arial" w:hAnsi="Arial" w:cs="Arial"/>
          <w:color w:val="000000"/>
          <w:sz w:val="24"/>
          <w:szCs w:val="24"/>
        </w:rPr>
        <w:t>should</w:t>
      </w:r>
      <w:r w:rsidRPr="006D58F5">
        <w:rPr>
          <w:rFonts w:ascii="Arial" w:hAnsi="Arial" w:cs="Arial"/>
          <w:color w:val="000000"/>
          <w:sz w:val="24"/>
          <w:szCs w:val="24"/>
        </w:rPr>
        <w:t xml:space="preserve"> be provided where ‘sleeping pods’ are attached and form part to the tented structure. </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lastRenderedPageBreak/>
        <w:t xml:space="preserve">A testing </w:t>
      </w:r>
      <w:r w:rsidR="005608EE">
        <w:rPr>
          <w:rFonts w:ascii="Arial" w:hAnsi="Arial" w:cs="Arial"/>
          <w:color w:val="000000"/>
          <w:sz w:val="24"/>
          <w:szCs w:val="24"/>
        </w:rPr>
        <w:t xml:space="preserve">regime should </w:t>
      </w:r>
      <w:r w:rsidRPr="006D58F5">
        <w:rPr>
          <w:rFonts w:ascii="Arial" w:hAnsi="Arial" w:cs="Arial"/>
          <w:color w:val="000000"/>
          <w:sz w:val="24"/>
          <w:szCs w:val="24"/>
        </w:rPr>
        <w:t xml:space="preserve">be carried out by the site responsible person to check the </w:t>
      </w:r>
      <w:r w:rsidR="00F76082">
        <w:rPr>
          <w:rFonts w:ascii="Arial" w:hAnsi="Arial" w:cs="Arial"/>
          <w:color w:val="000000"/>
          <w:sz w:val="24"/>
          <w:szCs w:val="24"/>
        </w:rPr>
        <w:t xml:space="preserve">smoke </w:t>
      </w:r>
      <w:r w:rsidRPr="006D58F5">
        <w:rPr>
          <w:rFonts w:ascii="Arial" w:hAnsi="Arial" w:cs="Arial"/>
          <w:color w:val="000000"/>
          <w:sz w:val="24"/>
          <w:szCs w:val="24"/>
        </w:rPr>
        <w:t>detector locations and operation before each new occupation.</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Smoke detector testing sticks or other testing equipment should be considered and utilised. </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Emergency lighting outside the units </w:t>
      </w:r>
      <w:r>
        <w:rPr>
          <w:rFonts w:ascii="Arial" w:hAnsi="Arial" w:cs="Arial"/>
          <w:color w:val="000000"/>
          <w:sz w:val="24"/>
          <w:szCs w:val="24"/>
        </w:rPr>
        <w:t>should</w:t>
      </w:r>
      <w:r w:rsidRPr="006D58F5">
        <w:rPr>
          <w:rFonts w:ascii="Arial" w:hAnsi="Arial" w:cs="Arial"/>
          <w:color w:val="000000"/>
          <w:sz w:val="24"/>
          <w:szCs w:val="24"/>
        </w:rPr>
        <w:t xml:space="preserve"> be a</w:t>
      </w:r>
      <w:r w:rsidR="00835BD2">
        <w:rPr>
          <w:rFonts w:ascii="Arial" w:hAnsi="Arial" w:cs="Arial"/>
          <w:color w:val="000000"/>
          <w:sz w:val="24"/>
          <w:szCs w:val="24"/>
        </w:rPr>
        <w:t>ss</w:t>
      </w:r>
      <w:bookmarkStart w:id="0" w:name="_GoBack"/>
      <w:bookmarkEnd w:id="0"/>
      <w:r w:rsidRPr="006D58F5">
        <w:rPr>
          <w:rFonts w:ascii="Arial" w:hAnsi="Arial" w:cs="Arial"/>
          <w:color w:val="000000"/>
          <w:sz w:val="24"/>
          <w:szCs w:val="24"/>
        </w:rPr>
        <w:t xml:space="preserve">essed on site specific requirements with the provision of torches where additional lighting is required. </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An emergency plan ‘SPECIFIC’ to the individual site should be available.</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Fire action notices </w:t>
      </w:r>
      <w:r>
        <w:rPr>
          <w:rFonts w:ascii="Arial" w:hAnsi="Arial" w:cs="Arial"/>
          <w:color w:val="000000"/>
          <w:sz w:val="24"/>
          <w:szCs w:val="24"/>
        </w:rPr>
        <w:t>should</w:t>
      </w:r>
      <w:r w:rsidRPr="006D58F5">
        <w:rPr>
          <w:rFonts w:ascii="Arial" w:hAnsi="Arial" w:cs="Arial"/>
          <w:color w:val="000000"/>
          <w:sz w:val="24"/>
          <w:szCs w:val="24"/>
        </w:rPr>
        <w:t xml:space="preserve"> be available in the tents with details of how to summon emergency services and assembly point location details completed. </w:t>
      </w:r>
    </w:p>
    <w:p w:rsidR="009153E5" w:rsidRPr="002C2C83" w:rsidRDefault="009153E5" w:rsidP="009153E5">
      <w:pPr>
        <w:autoSpaceDE w:val="0"/>
        <w:autoSpaceDN w:val="0"/>
        <w:adjustRightInd w:val="0"/>
        <w:spacing w:after="0" w:line="240" w:lineRule="auto"/>
        <w:rPr>
          <w:rFonts w:ascii="Arial" w:hAnsi="Arial" w:cs="Arial"/>
          <w:color w:val="000000"/>
          <w:sz w:val="24"/>
          <w:szCs w:val="24"/>
        </w:rPr>
      </w:pPr>
    </w:p>
    <w:p w:rsidR="009153E5" w:rsidRPr="00720B6B"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221D2">
        <w:rPr>
          <w:rFonts w:ascii="Arial" w:eastAsia="Times New Roman" w:hAnsi="Arial" w:cs="Arial"/>
          <w:sz w:val="24"/>
          <w:szCs w:val="24"/>
        </w:rPr>
        <w:t>Where there is only one exit – a single direction of travel - the travel distance should not exceed 6.5m.</w:t>
      </w:r>
    </w:p>
    <w:p w:rsidR="009153E5" w:rsidRPr="003221D2" w:rsidRDefault="009153E5" w:rsidP="009153E5">
      <w:pPr>
        <w:pStyle w:val="ListParagraph"/>
        <w:autoSpaceDE w:val="0"/>
        <w:autoSpaceDN w:val="0"/>
        <w:adjustRightInd w:val="0"/>
        <w:spacing w:after="0" w:line="240" w:lineRule="auto"/>
        <w:rPr>
          <w:rFonts w:ascii="Arial" w:hAnsi="Arial" w:cs="Arial"/>
          <w:color w:val="000000"/>
          <w:sz w:val="24"/>
          <w:szCs w:val="24"/>
        </w:rPr>
      </w:pPr>
    </w:p>
    <w:p w:rsidR="009153E5" w:rsidRPr="00720B6B"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221D2">
        <w:rPr>
          <w:rFonts w:ascii="Arial" w:eastAsia="Times New Roman" w:hAnsi="Arial" w:cs="Arial"/>
          <w:sz w:val="24"/>
          <w:szCs w:val="24"/>
        </w:rPr>
        <w:t>Travel distance from any part of the structure having more than one exit should be</w:t>
      </w:r>
      <w:r w:rsidR="007C6375">
        <w:rPr>
          <w:rFonts w:ascii="Arial" w:eastAsia="Times New Roman" w:hAnsi="Arial" w:cs="Arial"/>
          <w:sz w:val="24"/>
          <w:szCs w:val="24"/>
        </w:rPr>
        <w:t xml:space="preserve"> no more than 18</w:t>
      </w:r>
      <w:r>
        <w:rPr>
          <w:rFonts w:ascii="Arial" w:eastAsia="Times New Roman" w:hAnsi="Arial" w:cs="Arial"/>
          <w:sz w:val="24"/>
          <w:szCs w:val="24"/>
        </w:rPr>
        <w:t>m – after the first 6.5m</w:t>
      </w:r>
      <w:r w:rsidRPr="003221D2">
        <w:rPr>
          <w:rFonts w:ascii="Arial" w:eastAsia="Times New Roman" w:hAnsi="Arial" w:cs="Arial"/>
          <w:sz w:val="24"/>
          <w:szCs w:val="24"/>
        </w:rPr>
        <w:t xml:space="preserve"> the remainder of the route should lead in different directions to alternative exits</w:t>
      </w:r>
      <w:r>
        <w:rPr>
          <w:rFonts w:ascii="Arial" w:eastAsia="Times New Roman" w:hAnsi="Arial" w:cs="Arial"/>
          <w:sz w:val="24"/>
          <w:szCs w:val="24"/>
        </w:rPr>
        <w:t>.</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 Fire Risk Assessment (FRA) ‘SPECIFIC’ to the site and the ‘type’ of unit(s) in use </w:t>
      </w:r>
      <w:r>
        <w:rPr>
          <w:rFonts w:ascii="Arial" w:hAnsi="Arial" w:cs="Arial"/>
          <w:color w:val="000000"/>
          <w:sz w:val="24"/>
          <w:szCs w:val="24"/>
        </w:rPr>
        <w:t>should</w:t>
      </w:r>
      <w:r w:rsidRPr="006D58F5">
        <w:rPr>
          <w:rFonts w:ascii="Arial" w:hAnsi="Arial" w:cs="Arial"/>
          <w:color w:val="000000"/>
          <w:sz w:val="24"/>
          <w:szCs w:val="24"/>
        </w:rPr>
        <w:t xml:space="preserve"> be provided.</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Emergency procedures for disabled guests should be detailed</w:t>
      </w:r>
      <w:r>
        <w:rPr>
          <w:rFonts w:ascii="Arial" w:hAnsi="Arial" w:cs="Arial"/>
          <w:color w:val="000000"/>
          <w:sz w:val="24"/>
          <w:szCs w:val="24"/>
        </w:rPr>
        <w:t>.</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EE31C7"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Suitable </w:t>
      </w:r>
      <w:r w:rsidR="009153E5" w:rsidRPr="006D58F5">
        <w:rPr>
          <w:rFonts w:ascii="Arial" w:hAnsi="Arial" w:cs="Arial"/>
          <w:color w:val="000000"/>
          <w:sz w:val="24"/>
          <w:szCs w:val="24"/>
        </w:rPr>
        <w:t>fire extinguisher</w:t>
      </w:r>
      <w:r>
        <w:rPr>
          <w:rFonts w:ascii="Arial" w:hAnsi="Arial" w:cs="Arial"/>
          <w:color w:val="000000"/>
          <w:sz w:val="24"/>
          <w:szCs w:val="24"/>
        </w:rPr>
        <w:t xml:space="preserve"> (risk appropriate)</w:t>
      </w:r>
      <w:r w:rsidR="009153E5" w:rsidRPr="006D58F5">
        <w:rPr>
          <w:rFonts w:ascii="Arial" w:hAnsi="Arial" w:cs="Arial"/>
          <w:color w:val="000000"/>
          <w:sz w:val="24"/>
          <w:szCs w:val="24"/>
        </w:rPr>
        <w:t xml:space="preserve"> and fire blanket </w:t>
      </w:r>
      <w:r w:rsidR="009153E5">
        <w:rPr>
          <w:rFonts w:ascii="Arial" w:hAnsi="Arial" w:cs="Arial"/>
          <w:color w:val="000000"/>
          <w:sz w:val="24"/>
          <w:szCs w:val="24"/>
        </w:rPr>
        <w:t>should</w:t>
      </w:r>
      <w:r w:rsidR="009153E5" w:rsidRPr="006D58F5">
        <w:rPr>
          <w:rFonts w:ascii="Arial" w:hAnsi="Arial" w:cs="Arial"/>
          <w:color w:val="000000"/>
          <w:sz w:val="24"/>
          <w:szCs w:val="24"/>
        </w:rPr>
        <w:t xml:space="preserve"> be provided in the living area of each unit.</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All provisions within the unit(s) </w:t>
      </w:r>
      <w:r>
        <w:rPr>
          <w:rFonts w:ascii="Arial" w:hAnsi="Arial" w:cs="Arial"/>
          <w:color w:val="000000"/>
          <w:sz w:val="24"/>
          <w:szCs w:val="24"/>
        </w:rPr>
        <w:t>should</w:t>
      </w:r>
      <w:r w:rsidRPr="006D58F5">
        <w:rPr>
          <w:rFonts w:ascii="Arial" w:hAnsi="Arial" w:cs="Arial"/>
          <w:color w:val="000000"/>
          <w:sz w:val="24"/>
          <w:szCs w:val="24"/>
        </w:rPr>
        <w:t xml:space="preserve"> be subject to regular testing. </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9153E5" w:rsidRPr="00754179" w:rsidRDefault="009153E5" w:rsidP="0075417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A logbook (s</w:t>
      </w:r>
      <w:r>
        <w:rPr>
          <w:rFonts w:ascii="Arial" w:hAnsi="Arial" w:cs="Arial"/>
          <w:color w:val="000000"/>
          <w:sz w:val="24"/>
          <w:szCs w:val="24"/>
        </w:rPr>
        <w:t>uitable records of testing) should</w:t>
      </w:r>
      <w:r w:rsidRPr="006D58F5">
        <w:rPr>
          <w:rFonts w:ascii="Arial" w:hAnsi="Arial" w:cs="Arial"/>
          <w:color w:val="000000"/>
          <w:sz w:val="24"/>
          <w:szCs w:val="24"/>
        </w:rPr>
        <w:t xml:space="preserve"> be completed and available</w:t>
      </w:r>
      <w:r>
        <w:rPr>
          <w:rFonts w:ascii="Arial" w:hAnsi="Arial" w:cs="Arial"/>
          <w:color w:val="000000"/>
          <w:sz w:val="24"/>
          <w:szCs w:val="24"/>
        </w:rPr>
        <w:t>.</w:t>
      </w:r>
      <w:r w:rsidRPr="006D58F5">
        <w:rPr>
          <w:rFonts w:ascii="Arial" w:hAnsi="Arial" w:cs="Arial"/>
          <w:color w:val="000000"/>
          <w:sz w:val="24"/>
          <w:szCs w:val="24"/>
        </w:rPr>
        <w:t xml:space="preserve"> </w:t>
      </w:r>
    </w:p>
    <w:p w:rsidR="009153E5" w:rsidRPr="002C2C83"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All tent materials (internal and external) that have been supplied with certification to show the fire resistance rating </w:t>
      </w:r>
      <w:r w:rsidR="005608EE">
        <w:rPr>
          <w:rFonts w:ascii="Arial" w:hAnsi="Arial" w:cs="Arial"/>
          <w:color w:val="000000"/>
          <w:sz w:val="24"/>
          <w:szCs w:val="24"/>
        </w:rPr>
        <w:t>should</w:t>
      </w:r>
      <w:r w:rsidRPr="006D58F5">
        <w:rPr>
          <w:rFonts w:ascii="Arial" w:hAnsi="Arial" w:cs="Arial"/>
          <w:color w:val="000000"/>
          <w:sz w:val="24"/>
          <w:szCs w:val="24"/>
        </w:rPr>
        <w:t xml:space="preserve"> be documented in the site-specific fire risk assessment(s). </w:t>
      </w:r>
    </w:p>
    <w:p w:rsidR="009153E5" w:rsidRPr="006D58F5" w:rsidRDefault="009153E5" w:rsidP="009153E5">
      <w:pPr>
        <w:pStyle w:val="ListParagraph"/>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All b</w:t>
      </w:r>
      <w:r>
        <w:rPr>
          <w:rFonts w:ascii="Arial" w:hAnsi="Arial" w:cs="Arial"/>
          <w:color w:val="000000"/>
          <w:sz w:val="24"/>
          <w:szCs w:val="24"/>
        </w:rPr>
        <w:t>edding and soft furnishings should</w:t>
      </w:r>
      <w:r w:rsidRPr="006D58F5">
        <w:rPr>
          <w:rFonts w:ascii="Arial" w:hAnsi="Arial" w:cs="Arial"/>
          <w:color w:val="000000"/>
          <w:sz w:val="24"/>
          <w:szCs w:val="24"/>
        </w:rPr>
        <w:t xml:space="preserve"> conform to the Furniture and Furnishing Regulations</w:t>
      </w:r>
      <w:r>
        <w:rPr>
          <w:rFonts w:ascii="Arial" w:hAnsi="Arial" w:cs="Arial"/>
          <w:color w:val="000000"/>
          <w:sz w:val="24"/>
          <w:szCs w:val="24"/>
        </w:rPr>
        <w:t xml:space="preserve"> and</w:t>
      </w:r>
      <w:r w:rsidRPr="006D58F5">
        <w:rPr>
          <w:rFonts w:ascii="Arial" w:hAnsi="Arial" w:cs="Arial"/>
          <w:color w:val="000000"/>
          <w:sz w:val="24"/>
          <w:szCs w:val="24"/>
        </w:rPr>
        <w:t xml:space="preserve"> </w:t>
      </w:r>
      <w:r>
        <w:rPr>
          <w:rFonts w:ascii="Arial" w:hAnsi="Arial" w:cs="Arial"/>
          <w:color w:val="000000"/>
          <w:sz w:val="24"/>
          <w:szCs w:val="24"/>
        </w:rPr>
        <w:t>should be supplied by site management</w:t>
      </w:r>
      <w:r w:rsidRPr="006D58F5">
        <w:rPr>
          <w:rFonts w:ascii="Arial" w:hAnsi="Arial" w:cs="Arial"/>
          <w:color w:val="000000"/>
          <w:sz w:val="24"/>
          <w:szCs w:val="24"/>
        </w:rPr>
        <w:t>.</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There will be means of raising a fire warning to other users on the site within 30 meters from any tented structure on the site.</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Tents </w:t>
      </w:r>
      <w:r>
        <w:rPr>
          <w:rFonts w:ascii="Arial" w:hAnsi="Arial" w:cs="Arial"/>
          <w:color w:val="000000"/>
          <w:sz w:val="24"/>
          <w:szCs w:val="24"/>
        </w:rPr>
        <w:t xml:space="preserve">should </w:t>
      </w:r>
      <w:r w:rsidRPr="006D58F5">
        <w:rPr>
          <w:rFonts w:ascii="Arial" w:hAnsi="Arial" w:cs="Arial"/>
          <w:color w:val="000000"/>
          <w:sz w:val="24"/>
          <w:szCs w:val="24"/>
        </w:rPr>
        <w:t xml:space="preserve">not be located in close proximity to trees/hedges and will maintain a 3 meter separation distance. </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w:t>
      </w:r>
      <w:r w:rsidRPr="006D58F5">
        <w:rPr>
          <w:rFonts w:ascii="Arial" w:hAnsi="Arial" w:cs="Arial"/>
          <w:color w:val="000000"/>
          <w:sz w:val="24"/>
          <w:szCs w:val="24"/>
        </w:rPr>
        <w:t xml:space="preserve">here </w:t>
      </w:r>
      <w:r>
        <w:rPr>
          <w:rFonts w:ascii="Arial" w:hAnsi="Arial" w:cs="Arial"/>
          <w:color w:val="000000"/>
          <w:sz w:val="24"/>
          <w:szCs w:val="24"/>
        </w:rPr>
        <w:t>should be</w:t>
      </w:r>
      <w:r w:rsidRPr="006D58F5">
        <w:rPr>
          <w:rFonts w:ascii="Arial" w:hAnsi="Arial" w:cs="Arial"/>
          <w:color w:val="000000"/>
          <w:sz w:val="24"/>
          <w:szCs w:val="24"/>
        </w:rPr>
        <w:t xml:space="preserve"> an electricity supply to every unit, </w:t>
      </w:r>
      <w:r>
        <w:rPr>
          <w:rFonts w:ascii="Arial" w:hAnsi="Arial" w:cs="Arial"/>
          <w:color w:val="000000"/>
          <w:sz w:val="24"/>
          <w:szCs w:val="24"/>
        </w:rPr>
        <w:t>and</w:t>
      </w:r>
      <w:r w:rsidRPr="006D58F5">
        <w:rPr>
          <w:rFonts w:ascii="Arial" w:hAnsi="Arial" w:cs="Arial"/>
          <w:color w:val="000000"/>
          <w:sz w:val="24"/>
          <w:szCs w:val="24"/>
        </w:rPr>
        <w:t xml:space="preserve"> primary lighting </w:t>
      </w:r>
      <w:r>
        <w:rPr>
          <w:rFonts w:ascii="Arial" w:hAnsi="Arial" w:cs="Arial"/>
          <w:color w:val="000000"/>
          <w:sz w:val="24"/>
          <w:szCs w:val="24"/>
        </w:rPr>
        <w:t>provided. T</w:t>
      </w:r>
      <w:r w:rsidRPr="006D58F5">
        <w:rPr>
          <w:rFonts w:ascii="Arial" w:hAnsi="Arial" w:cs="Arial"/>
          <w:color w:val="000000"/>
          <w:sz w:val="24"/>
          <w:szCs w:val="24"/>
        </w:rPr>
        <w:t xml:space="preserve">he use of naked flame lighting </w:t>
      </w:r>
      <w:r>
        <w:rPr>
          <w:rFonts w:ascii="Arial" w:hAnsi="Arial" w:cs="Arial"/>
          <w:color w:val="000000"/>
          <w:sz w:val="24"/>
          <w:szCs w:val="24"/>
        </w:rPr>
        <w:t>should</w:t>
      </w:r>
      <w:r w:rsidRPr="006D58F5">
        <w:rPr>
          <w:rFonts w:ascii="Arial" w:hAnsi="Arial" w:cs="Arial"/>
          <w:color w:val="000000"/>
          <w:sz w:val="24"/>
          <w:szCs w:val="24"/>
        </w:rPr>
        <w:t xml:space="preserve"> not</w:t>
      </w:r>
      <w:r>
        <w:rPr>
          <w:rFonts w:ascii="Arial" w:hAnsi="Arial" w:cs="Arial"/>
          <w:color w:val="000000"/>
          <w:sz w:val="24"/>
          <w:szCs w:val="24"/>
        </w:rPr>
        <w:t xml:space="preserve"> be</w:t>
      </w:r>
      <w:r w:rsidRPr="006D58F5">
        <w:rPr>
          <w:rFonts w:ascii="Arial" w:hAnsi="Arial" w:cs="Arial"/>
          <w:color w:val="000000"/>
          <w:sz w:val="24"/>
          <w:szCs w:val="24"/>
        </w:rPr>
        <w:t xml:space="preserve"> permitted.</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EE31C7"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provided electrical appliance (cooking and heating - </w:t>
      </w:r>
      <w:r w:rsidR="009153E5" w:rsidRPr="00DF2319">
        <w:rPr>
          <w:rFonts w:ascii="Arial" w:hAnsi="Arial" w:cs="Arial"/>
          <w:color w:val="000000"/>
          <w:sz w:val="24"/>
          <w:szCs w:val="24"/>
        </w:rPr>
        <w:t xml:space="preserve">electric powered oil filled radiator) provisions </w:t>
      </w:r>
      <w:r w:rsidR="009153E5">
        <w:rPr>
          <w:rFonts w:ascii="Arial" w:hAnsi="Arial" w:cs="Arial"/>
          <w:color w:val="000000"/>
          <w:sz w:val="24"/>
          <w:szCs w:val="24"/>
        </w:rPr>
        <w:t>should</w:t>
      </w:r>
      <w:r w:rsidR="0089589D">
        <w:rPr>
          <w:rFonts w:ascii="Arial" w:hAnsi="Arial" w:cs="Arial"/>
          <w:color w:val="000000"/>
          <w:sz w:val="24"/>
          <w:szCs w:val="24"/>
        </w:rPr>
        <w:t xml:space="preserve"> </w:t>
      </w:r>
      <w:r>
        <w:rPr>
          <w:rFonts w:ascii="Arial" w:hAnsi="Arial" w:cs="Arial"/>
          <w:color w:val="000000"/>
          <w:sz w:val="24"/>
          <w:szCs w:val="24"/>
        </w:rPr>
        <w:t>be</w:t>
      </w:r>
      <w:r w:rsidR="009153E5">
        <w:rPr>
          <w:rFonts w:ascii="Arial" w:hAnsi="Arial" w:cs="Arial"/>
          <w:color w:val="000000"/>
          <w:sz w:val="24"/>
          <w:szCs w:val="24"/>
        </w:rPr>
        <w:t xml:space="preserve"> </w:t>
      </w:r>
      <w:r w:rsidR="009153E5" w:rsidRPr="00DF2319">
        <w:rPr>
          <w:rFonts w:ascii="Arial" w:hAnsi="Arial" w:cs="Arial"/>
          <w:color w:val="000000"/>
          <w:sz w:val="24"/>
          <w:szCs w:val="24"/>
        </w:rPr>
        <w:t xml:space="preserve">subject to Portable Appliance testing </w:t>
      </w:r>
      <w:r w:rsidR="009153E5">
        <w:rPr>
          <w:rFonts w:ascii="Arial" w:hAnsi="Arial" w:cs="Arial"/>
          <w:color w:val="000000"/>
          <w:sz w:val="24"/>
          <w:szCs w:val="24"/>
        </w:rPr>
        <w:t>(PAT).</w:t>
      </w:r>
    </w:p>
    <w:p w:rsidR="009153E5" w:rsidRPr="006B510B" w:rsidRDefault="009153E5" w:rsidP="009153E5">
      <w:pPr>
        <w:pStyle w:val="ListParagraph"/>
        <w:rPr>
          <w:rFonts w:ascii="Arial" w:hAnsi="Arial" w:cs="Arial"/>
          <w:color w:val="000000"/>
          <w:sz w:val="24"/>
          <w:szCs w:val="24"/>
        </w:rPr>
      </w:pPr>
    </w:p>
    <w:p w:rsidR="009153E5" w:rsidRPr="00AB355F" w:rsidRDefault="00A46DC8" w:rsidP="009153E5">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Any</w:t>
      </w:r>
      <w:r w:rsidR="009153E5" w:rsidRPr="00AB355F">
        <w:rPr>
          <w:rFonts w:ascii="Arial" w:hAnsi="Arial" w:cs="Arial"/>
          <w:sz w:val="24"/>
          <w:szCs w:val="24"/>
        </w:rPr>
        <w:t xml:space="preserve"> Log burners and</w:t>
      </w:r>
      <w:r w:rsidR="009153E5">
        <w:rPr>
          <w:rFonts w:ascii="Arial" w:hAnsi="Arial" w:cs="Arial"/>
          <w:sz w:val="24"/>
          <w:szCs w:val="24"/>
        </w:rPr>
        <w:t xml:space="preserve"> heaters should be installed,</w:t>
      </w:r>
      <w:r w:rsidR="009153E5" w:rsidRPr="00AB355F">
        <w:rPr>
          <w:rFonts w:ascii="Arial" w:hAnsi="Arial" w:cs="Arial"/>
          <w:sz w:val="24"/>
          <w:szCs w:val="24"/>
        </w:rPr>
        <w:t xml:space="preserve"> maintained</w:t>
      </w:r>
      <w:r w:rsidR="009153E5">
        <w:rPr>
          <w:rFonts w:ascii="Arial" w:hAnsi="Arial" w:cs="Arial"/>
          <w:sz w:val="24"/>
          <w:szCs w:val="24"/>
        </w:rPr>
        <w:t xml:space="preserve"> and used</w:t>
      </w:r>
      <w:r w:rsidR="009153E5" w:rsidRPr="00AB355F">
        <w:rPr>
          <w:rFonts w:ascii="Arial" w:hAnsi="Arial" w:cs="Arial"/>
          <w:sz w:val="24"/>
          <w:szCs w:val="24"/>
        </w:rPr>
        <w:t xml:space="preserve"> to the manufacturer’s instructions. They should be installed by qualified and registered engineers with carbon monoxide detectors suitably fitted. Adequate guarding should be in place and safety instructions supplied to every new occupation.</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p>
    <w:p w:rsidR="00FE4E74"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F2319">
        <w:rPr>
          <w:rFonts w:ascii="Arial" w:hAnsi="Arial" w:cs="Arial"/>
          <w:color w:val="000000"/>
          <w:sz w:val="24"/>
          <w:szCs w:val="24"/>
        </w:rPr>
        <w:t>BBQs are allowed - however they must be clear of the tented structure(s) and not within the spacing between each unit. Any provided BBQ facilities will be in accordance with the spacing requirement</w:t>
      </w:r>
      <w:r>
        <w:rPr>
          <w:rFonts w:ascii="Arial" w:hAnsi="Arial" w:cs="Arial"/>
          <w:color w:val="000000"/>
          <w:sz w:val="24"/>
          <w:szCs w:val="24"/>
        </w:rPr>
        <w:t>s and should be monitored by site patrols.</w:t>
      </w:r>
    </w:p>
    <w:p w:rsidR="00FE4E74" w:rsidRPr="00FE4E74" w:rsidRDefault="00FE4E74" w:rsidP="00FE4E74">
      <w:pPr>
        <w:pStyle w:val="ListParagraph"/>
        <w:rPr>
          <w:rFonts w:ascii="Arial" w:hAnsi="Arial" w:cs="Arial"/>
          <w:color w:val="000000"/>
          <w:sz w:val="24"/>
          <w:szCs w:val="24"/>
        </w:rPr>
      </w:pPr>
    </w:p>
    <w:p w:rsidR="009153E5" w:rsidRDefault="00FE4E74"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Disposable BBQs – must be placed on an</w:t>
      </w:r>
      <w:r w:rsidR="00E32DF5">
        <w:rPr>
          <w:rFonts w:ascii="Arial" w:hAnsi="Arial" w:cs="Arial"/>
          <w:color w:val="000000"/>
          <w:sz w:val="24"/>
          <w:szCs w:val="24"/>
        </w:rPr>
        <w:t xml:space="preserve"> external,</w:t>
      </w:r>
      <w:r>
        <w:rPr>
          <w:rFonts w:ascii="Arial" w:hAnsi="Arial" w:cs="Arial"/>
          <w:color w:val="000000"/>
          <w:sz w:val="24"/>
          <w:szCs w:val="24"/>
        </w:rPr>
        <w:t xml:space="preserve"> even</w:t>
      </w:r>
      <w:r w:rsidR="00E32DF5">
        <w:rPr>
          <w:rFonts w:ascii="Arial" w:hAnsi="Arial" w:cs="Arial"/>
          <w:color w:val="000000"/>
          <w:sz w:val="24"/>
          <w:szCs w:val="24"/>
        </w:rPr>
        <w:t>,</w:t>
      </w:r>
      <w:r>
        <w:rPr>
          <w:rFonts w:ascii="Arial" w:hAnsi="Arial" w:cs="Arial"/>
          <w:color w:val="000000"/>
          <w:sz w:val="24"/>
          <w:szCs w:val="24"/>
        </w:rPr>
        <w:t xml:space="preserve"> non-combustible surface - </w:t>
      </w:r>
      <w:r w:rsidR="00E32DF5">
        <w:rPr>
          <w:rFonts w:ascii="Arial" w:hAnsi="Arial" w:cs="Arial"/>
          <w:sz w:val="24"/>
          <w:szCs w:val="24"/>
        </w:rPr>
        <w:t>the</w:t>
      </w:r>
      <w:r w:rsidRPr="003221D2">
        <w:rPr>
          <w:rFonts w:ascii="Arial" w:hAnsi="Arial" w:cs="Arial"/>
          <w:sz w:val="24"/>
          <w:szCs w:val="24"/>
        </w:rPr>
        <w:t xml:space="preserve"> minimum separation distance of 3 metres from the adjacent unit</w:t>
      </w:r>
      <w:r>
        <w:rPr>
          <w:rFonts w:ascii="Arial" w:hAnsi="Arial" w:cs="Arial"/>
          <w:sz w:val="24"/>
          <w:szCs w:val="24"/>
        </w:rPr>
        <w:t>’</w:t>
      </w:r>
      <w:r w:rsidRPr="003221D2">
        <w:rPr>
          <w:rFonts w:ascii="Arial" w:hAnsi="Arial" w:cs="Arial"/>
          <w:sz w:val="24"/>
          <w:szCs w:val="24"/>
        </w:rPr>
        <w:t>s habitable area must be</w:t>
      </w:r>
      <w:r w:rsidRPr="00FE4E74">
        <w:rPr>
          <w:rFonts w:ascii="Arial" w:hAnsi="Arial" w:cs="Arial"/>
          <w:sz w:val="24"/>
          <w:szCs w:val="24"/>
        </w:rPr>
        <w:t xml:space="preserve"> </w:t>
      </w:r>
      <w:r w:rsidRPr="003221D2">
        <w:rPr>
          <w:rFonts w:ascii="Arial" w:hAnsi="Arial" w:cs="Arial"/>
          <w:sz w:val="24"/>
          <w:szCs w:val="24"/>
        </w:rPr>
        <w:t>maintained</w:t>
      </w:r>
      <w:r w:rsidRPr="00FE4E74">
        <w:rPr>
          <w:rFonts w:ascii="Arial" w:hAnsi="Arial" w:cs="Arial"/>
          <w:color w:val="000000"/>
          <w:sz w:val="24"/>
          <w:szCs w:val="24"/>
        </w:rPr>
        <w:t xml:space="preserve"> </w:t>
      </w:r>
      <w:r>
        <w:rPr>
          <w:rFonts w:ascii="Arial" w:hAnsi="Arial" w:cs="Arial"/>
          <w:color w:val="000000"/>
          <w:sz w:val="24"/>
          <w:szCs w:val="24"/>
        </w:rPr>
        <w:t>and should be monitored by site patrols.</w:t>
      </w:r>
    </w:p>
    <w:p w:rsidR="009153E5" w:rsidRPr="00720B6B" w:rsidRDefault="009153E5" w:rsidP="009153E5">
      <w:pPr>
        <w:autoSpaceDE w:val="0"/>
        <w:autoSpaceDN w:val="0"/>
        <w:adjustRightInd w:val="0"/>
        <w:spacing w:after="0" w:line="240" w:lineRule="auto"/>
        <w:rPr>
          <w:rFonts w:ascii="Arial" w:hAnsi="Arial" w:cs="Arial"/>
          <w:color w:val="000000"/>
          <w:sz w:val="24"/>
          <w:szCs w:val="24"/>
        </w:rPr>
      </w:pPr>
      <w:r w:rsidRPr="00720B6B">
        <w:rPr>
          <w:rFonts w:ascii="Arial" w:hAnsi="Arial" w:cs="Arial"/>
          <w:color w:val="000000"/>
          <w:sz w:val="24"/>
          <w:szCs w:val="24"/>
        </w:rPr>
        <w:t xml:space="preserve"> </w:t>
      </w:r>
    </w:p>
    <w:p w:rsidR="009153E5" w:rsidRDefault="009153E5" w:rsidP="009153E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6D58F5">
        <w:rPr>
          <w:rFonts w:ascii="Arial" w:hAnsi="Arial" w:cs="Arial"/>
          <w:color w:val="000000"/>
          <w:sz w:val="24"/>
          <w:szCs w:val="24"/>
        </w:rPr>
        <w:t xml:space="preserve">All guests </w:t>
      </w:r>
      <w:r>
        <w:rPr>
          <w:rFonts w:ascii="Arial" w:hAnsi="Arial" w:cs="Arial"/>
          <w:color w:val="000000"/>
          <w:sz w:val="24"/>
          <w:szCs w:val="24"/>
        </w:rPr>
        <w:t>should</w:t>
      </w:r>
      <w:r w:rsidRPr="006D58F5">
        <w:rPr>
          <w:rFonts w:ascii="Arial" w:hAnsi="Arial" w:cs="Arial"/>
          <w:color w:val="000000"/>
          <w:sz w:val="24"/>
          <w:szCs w:val="24"/>
        </w:rPr>
        <w:t xml:space="preserve"> be made aware of the importance of extinguishing any naked flames prior to retiring</w:t>
      </w:r>
      <w:r>
        <w:rPr>
          <w:rFonts w:ascii="Arial" w:hAnsi="Arial" w:cs="Arial"/>
          <w:color w:val="000000"/>
          <w:sz w:val="24"/>
          <w:szCs w:val="24"/>
        </w:rPr>
        <w:t xml:space="preserve"> upon every new occupation.</w:t>
      </w:r>
      <w:r w:rsidRPr="006D58F5">
        <w:rPr>
          <w:rFonts w:ascii="Arial" w:hAnsi="Arial" w:cs="Arial"/>
          <w:color w:val="000000"/>
          <w:sz w:val="24"/>
          <w:szCs w:val="24"/>
        </w:rPr>
        <w:t xml:space="preserve"> </w:t>
      </w:r>
    </w:p>
    <w:p w:rsidR="00300C79" w:rsidRDefault="00300C79" w:rsidP="00300C79">
      <w:pPr>
        <w:autoSpaceDE w:val="0"/>
        <w:autoSpaceDN w:val="0"/>
        <w:adjustRightInd w:val="0"/>
        <w:spacing w:after="0" w:line="240" w:lineRule="auto"/>
        <w:rPr>
          <w:rFonts w:ascii="Arial" w:hAnsi="Arial" w:cs="Arial"/>
          <w:color w:val="000000"/>
          <w:sz w:val="24"/>
          <w:szCs w:val="24"/>
        </w:rPr>
      </w:pPr>
    </w:p>
    <w:p w:rsidR="00FE4E74" w:rsidRPr="00300C79" w:rsidRDefault="00FE4E74" w:rsidP="00300C79">
      <w:pPr>
        <w:autoSpaceDE w:val="0"/>
        <w:autoSpaceDN w:val="0"/>
        <w:adjustRightInd w:val="0"/>
        <w:spacing w:after="0" w:line="240" w:lineRule="auto"/>
        <w:rPr>
          <w:rFonts w:ascii="Arial" w:hAnsi="Arial" w:cs="Arial"/>
          <w:color w:val="000000"/>
          <w:sz w:val="24"/>
          <w:szCs w:val="24"/>
        </w:rPr>
      </w:pPr>
    </w:p>
    <w:p w:rsidR="009153E5" w:rsidRPr="006D58F5" w:rsidRDefault="009153E5" w:rsidP="009153E5">
      <w:pPr>
        <w:rPr>
          <w:rFonts w:ascii="Arial" w:hAnsi="Arial" w:cs="Arial"/>
          <w:b/>
          <w:sz w:val="24"/>
          <w:szCs w:val="24"/>
          <w:u w:val="single"/>
        </w:rPr>
      </w:pPr>
      <w:r w:rsidRPr="006D58F5">
        <w:rPr>
          <w:rFonts w:ascii="Arial" w:hAnsi="Arial" w:cs="Arial"/>
          <w:b/>
          <w:sz w:val="24"/>
          <w:szCs w:val="24"/>
          <w:u w:val="single"/>
        </w:rPr>
        <w:t>Document References</w:t>
      </w:r>
    </w:p>
    <w:p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Primary Authori</w:t>
      </w:r>
      <w:r w:rsidR="00E01F03">
        <w:rPr>
          <w:rFonts w:ascii="Arial" w:hAnsi="Arial" w:cs="Arial"/>
          <w:color w:val="000000"/>
          <w:sz w:val="24"/>
          <w:szCs w:val="24"/>
        </w:rPr>
        <w:t>ty Assured Advice from Devon &amp; Somerset Fire &amp;</w:t>
      </w:r>
      <w:r w:rsidRPr="005A02B2">
        <w:rPr>
          <w:rFonts w:ascii="Arial" w:hAnsi="Arial" w:cs="Arial"/>
          <w:color w:val="000000"/>
          <w:sz w:val="24"/>
          <w:szCs w:val="24"/>
        </w:rPr>
        <w:t xml:space="preserve"> Rescue Service for Bourne Leisure Limited</w:t>
      </w:r>
    </w:p>
    <w:p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Caravan Sites and Control of Development Act 1960 </w:t>
      </w:r>
    </w:p>
    <w:p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Caravan Sites Act 1968 </w:t>
      </w:r>
    </w:p>
    <w:p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Model Standards 2008 for Caravan Sites in England </w:t>
      </w:r>
    </w:p>
    <w:p w:rsidR="009153E5" w:rsidRPr="005A02B2"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Raising the Bar – Caravan / temporary sleeping accommodation 2014</w:t>
      </w:r>
    </w:p>
    <w:p w:rsidR="009153E5" w:rsidRDefault="009153E5" w:rsidP="009153E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HM Government DCLG – Sleeping Accommodation Guide </w:t>
      </w:r>
    </w:p>
    <w:p w:rsidR="007C6375" w:rsidRPr="005A02B2" w:rsidRDefault="007C6375" w:rsidP="007C637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HM Government DCLG – </w:t>
      </w:r>
      <w:r>
        <w:rPr>
          <w:rFonts w:ascii="Arial" w:hAnsi="Arial" w:cs="Arial"/>
          <w:color w:val="000000"/>
          <w:sz w:val="24"/>
          <w:szCs w:val="24"/>
        </w:rPr>
        <w:t>Open Air Events</w:t>
      </w:r>
      <w:r w:rsidRPr="005A02B2">
        <w:rPr>
          <w:rFonts w:ascii="Arial" w:hAnsi="Arial" w:cs="Arial"/>
          <w:color w:val="000000"/>
          <w:sz w:val="24"/>
          <w:szCs w:val="24"/>
        </w:rPr>
        <w:t xml:space="preserve"> </w:t>
      </w:r>
    </w:p>
    <w:p w:rsidR="007C6375" w:rsidRPr="005A02B2" w:rsidRDefault="007C6375" w:rsidP="007C6375">
      <w:pPr>
        <w:pStyle w:val="ListParagraph"/>
        <w:numPr>
          <w:ilvl w:val="0"/>
          <w:numId w:val="3"/>
        </w:numPr>
        <w:autoSpaceDE w:val="0"/>
        <w:autoSpaceDN w:val="0"/>
        <w:adjustRightInd w:val="0"/>
        <w:spacing w:after="0" w:line="240" w:lineRule="auto"/>
        <w:ind w:left="284" w:hanging="284"/>
        <w:rPr>
          <w:rFonts w:ascii="Arial" w:hAnsi="Arial" w:cs="Arial"/>
          <w:color w:val="000000"/>
          <w:sz w:val="24"/>
          <w:szCs w:val="24"/>
        </w:rPr>
      </w:pPr>
      <w:r w:rsidRPr="005A02B2">
        <w:rPr>
          <w:rFonts w:ascii="Arial" w:hAnsi="Arial" w:cs="Arial"/>
          <w:color w:val="000000"/>
          <w:sz w:val="24"/>
          <w:szCs w:val="24"/>
        </w:rPr>
        <w:t xml:space="preserve">HM Government DCLG – </w:t>
      </w:r>
      <w:r>
        <w:rPr>
          <w:rFonts w:ascii="Arial" w:hAnsi="Arial" w:cs="Arial"/>
          <w:color w:val="000000"/>
          <w:sz w:val="24"/>
          <w:szCs w:val="24"/>
        </w:rPr>
        <w:t>Means of Escape for Disabled People</w:t>
      </w:r>
      <w:r w:rsidRPr="005A02B2">
        <w:rPr>
          <w:rFonts w:ascii="Arial" w:hAnsi="Arial" w:cs="Arial"/>
          <w:color w:val="000000"/>
          <w:sz w:val="24"/>
          <w:szCs w:val="24"/>
        </w:rPr>
        <w:t xml:space="preserve"> </w:t>
      </w:r>
    </w:p>
    <w:p w:rsidR="009153E5" w:rsidRDefault="009153E5" w:rsidP="009153E5">
      <w:pPr>
        <w:pStyle w:val="ListParagraph"/>
        <w:numPr>
          <w:ilvl w:val="0"/>
          <w:numId w:val="3"/>
        </w:numPr>
        <w:ind w:left="284" w:hanging="284"/>
        <w:rPr>
          <w:rFonts w:ascii="Arial" w:hAnsi="Arial" w:cs="Arial"/>
          <w:color w:val="000000"/>
          <w:sz w:val="24"/>
          <w:szCs w:val="24"/>
        </w:rPr>
      </w:pPr>
      <w:r w:rsidRPr="005A02B2">
        <w:rPr>
          <w:rFonts w:ascii="Arial" w:hAnsi="Arial" w:cs="Arial"/>
          <w:color w:val="000000"/>
          <w:sz w:val="24"/>
          <w:szCs w:val="24"/>
        </w:rPr>
        <w:t xml:space="preserve">CFOA Briefing Note – Fire Safety Enforcement on Feather Down Farm Days 2010 </w:t>
      </w:r>
    </w:p>
    <w:p w:rsidR="00300C79" w:rsidRPr="00300C79" w:rsidRDefault="00300C79" w:rsidP="00300C79">
      <w:pPr>
        <w:rPr>
          <w:rFonts w:ascii="Arial" w:hAnsi="Arial" w:cs="Arial"/>
          <w:color w:val="000000"/>
          <w:sz w:val="24"/>
          <w:szCs w:val="24"/>
        </w:rPr>
      </w:pPr>
    </w:p>
    <w:p w:rsidR="009153E5" w:rsidRPr="00300BA7" w:rsidRDefault="009153E5" w:rsidP="009153E5">
      <w:pPr>
        <w:rPr>
          <w:rFonts w:ascii="Arial" w:hAnsi="Arial" w:cs="Arial"/>
          <w:b/>
          <w:color w:val="000000"/>
          <w:sz w:val="24"/>
          <w:szCs w:val="24"/>
          <w:u w:val="single"/>
        </w:rPr>
      </w:pPr>
      <w:r w:rsidRPr="00300BA7">
        <w:rPr>
          <w:rFonts w:ascii="Arial" w:hAnsi="Arial" w:cs="Arial"/>
          <w:b/>
          <w:color w:val="000000"/>
          <w:sz w:val="24"/>
          <w:szCs w:val="24"/>
          <w:u w:val="single"/>
        </w:rPr>
        <w:t>Acknowledgement</w:t>
      </w:r>
      <w:r>
        <w:rPr>
          <w:rFonts w:ascii="Arial" w:hAnsi="Arial" w:cs="Arial"/>
          <w:b/>
          <w:color w:val="000000"/>
          <w:sz w:val="24"/>
          <w:szCs w:val="24"/>
          <w:u w:val="single"/>
        </w:rPr>
        <w:t>s</w:t>
      </w:r>
    </w:p>
    <w:p w:rsidR="00AD1594" w:rsidRDefault="009153E5" w:rsidP="009153E5">
      <w:pPr>
        <w:rPr>
          <w:rFonts w:ascii="Arial" w:hAnsi="Arial" w:cs="Arial"/>
          <w:color w:val="000000"/>
          <w:sz w:val="24"/>
          <w:szCs w:val="24"/>
        </w:rPr>
      </w:pPr>
      <w:r w:rsidRPr="00300BA7">
        <w:rPr>
          <w:rFonts w:ascii="Arial" w:hAnsi="Arial" w:cs="Arial"/>
          <w:color w:val="000000"/>
          <w:sz w:val="24"/>
          <w:szCs w:val="24"/>
        </w:rPr>
        <w:t>Produced by</w:t>
      </w:r>
      <w:r>
        <w:rPr>
          <w:rFonts w:ascii="Arial" w:hAnsi="Arial" w:cs="Arial"/>
          <w:color w:val="000000"/>
          <w:sz w:val="24"/>
          <w:szCs w:val="24"/>
        </w:rPr>
        <w:t xml:space="preserve"> </w:t>
      </w:r>
      <w:r w:rsidRPr="00BE3898">
        <w:rPr>
          <w:rFonts w:ascii="Arial" w:hAnsi="Arial" w:cs="Arial"/>
          <w:color w:val="000000"/>
          <w:sz w:val="24"/>
          <w:szCs w:val="24"/>
        </w:rPr>
        <w:t xml:space="preserve">Dave Powlesland </w:t>
      </w:r>
      <w:proofErr w:type="spellStart"/>
      <w:r w:rsidRPr="00BE3898">
        <w:rPr>
          <w:rFonts w:ascii="Arial" w:hAnsi="Arial" w:cs="Arial"/>
          <w:color w:val="000000"/>
          <w:sz w:val="24"/>
          <w:szCs w:val="24"/>
        </w:rPr>
        <w:t>MIFireE</w:t>
      </w:r>
      <w:proofErr w:type="spellEnd"/>
      <w:r w:rsidRPr="00BE3898">
        <w:rPr>
          <w:rFonts w:ascii="Arial" w:hAnsi="Arial" w:cs="Arial"/>
          <w:color w:val="000000"/>
          <w:sz w:val="24"/>
          <w:szCs w:val="24"/>
        </w:rPr>
        <w:t xml:space="preserve"> </w:t>
      </w:r>
      <w:r>
        <w:rPr>
          <w:rFonts w:ascii="Arial" w:hAnsi="Arial" w:cs="Arial"/>
          <w:color w:val="000000"/>
          <w:sz w:val="24"/>
          <w:szCs w:val="24"/>
        </w:rPr>
        <w:t xml:space="preserve">- </w:t>
      </w:r>
      <w:r w:rsidRPr="00BE3898">
        <w:rPr>
          <w:rFonts w:ascii="Arial" w:hAnsi="Arial" w:cs="Arial"/>
          <w:color w:val="000000"/>
          <w:sz w:val="24"/>
          <w:szCs w:val="24"/>
        </w:rPr>
        <w:t>Primary Authority &amp; Business Safety</w:t>
      </w:r>
      <w:r>
        <w:rPr>
          <w:rFonts w:ascii="Arial" w:hAnsi="Arial" w:cs="Arial"/>
          <w:color w:val="000000"/>
          <w:sz w:val="24"/>
          <w:szCs w:val="24"/>
        </w:rPr>
        <w:t xml:space="preserve"> Officer from</w:t>
      </w:r>
      <w:r w:rsidRPr="00BE3898">
        <w:rPr>
          <w:rFonts w:ascii="Arial" w:hAnsi="Arial" w:cs="Arial"/>
          <w:color w:val="000000"/>
          <w:sz w:val="24"/>
          <w:szCs w:val="24"/>
        </w:rPr>
        <w:t xml:space="preserve"> Devon &amp; Somerset Fire &amp; Rescue Service</w:t>
      </w:r>
      <w:r>
        <w:rPr>
          <w:rFonts w:ascii="Arial" w:hAnsi="Arial" w:cs="Arial"/>
          <w:color w:val="000000"/>
          <w:sz w:val="24"/>
          <w:szCs w:val="24"/>
        </w:rPr>
        <w:t>,</w:t>
      </w:r>
      <w:r w:rsidRPr="00BE3898">
        <w:rPr>
          <w:rFonts w:ascii="Arial" w:hAnsi="Arial" w:cs="Arial"/>
          <w:color w:val="000000"/>
          <w:sz w:val="24"/>
          <w:szCs w:val="24"/>
        </w:rPr>
        <w:t xml:space="preserve"> </w:t>
      </w:r>
      <w:r>
        <w:rPr>
          <w:rFonts w:ascii="Arial" w:hAnsi="Arial" w:cs="Arial"/>
          <w:color w:val="000000"/>
          <w:sz w:val="24"/>
          <w:szCs w:val="24"/>
        </w:rPr>
        <w:t>for the National Fire Chiefs Council (NFCC) through Ian Whitby – NFCC Event Safety Group Work-stream chair.</w:t>
      </w:r>
    </w:p>
    <w:p w:rsidR="009153E5" w:rsidRPr="004B5880" w:rsidRDefault="00C27962" w:rsidP="009153E5">
      <w:r>
        <w:rPr>
          <w:rFonts w:ascii="Arial" w:hAnsi="Arial" w:cs="Arial"/>
          <w:color w:val="000000"/>
          <w:sz w:val="24"/>
          <w:szCs w:val="24"/>
        </w:rPr>
        <w:t>Haven Holidays who are</w:t>
      </w:r>
      <w:r w:rsidR="00024601">
        <w:rPr>
          <w:rFonts w:ascii="Arial" w:hAnsi="Arial" w:cs="Arial"/>
          <w:color w:val="000000"/>
          <w:sz w:val="24"/>
          <w:szCs w:val="24"/>
        </w:rPr>
        <w:t xml:space="preserve"> a</w:t>
      </w:r>
      <w:r>
        <w:rPr>
          <w:rFonts w:ascii="Arial" w:hAnsi="Arial" w:cs="Arial"/>
          <w:color w:val="000000"/>
          <w:sz w:val="24"/>
          <w:szCs w:val="24"/>
        </w:rPr>
        <w:t xml:space="preserve"> </w:t>
      </w:r>
      <w:r w:rsidR="00024601">
        <w:rPr>
          <w:rFonts w:ascii="Arial" w:hAnsi="Arial" w:cs="Arial"/>
          <w:color w:val="000000"/>
          <w:sz w:val="24"/>
          <w:szCs w:val="24"/>
        </w:rPr>
        <w:t>‘brand’ name of</w:t>
      </w:r>
      <w:r>
        <w:rPr>
          <w:rFonts w:ascii="Arial" w:hAnsi="Arial" w:cs="Arial"/>
          <w:color w:val="000000"/>
          <w:sz w:val="24"/>
          <w:szCs w:val="24"/>
        </w:rPr>
        <w:t xml:space="preserve"> </w:t>
      </w:r>
      <w:r w:rsidR="009153E5">
        <w:rPr>
          <w:rFonts w:ascii="Arial" w:hAnsi="Arial" w:cs="Arial"/>
          <w:color w:val="000000"/>
          <w:sz w:val="24"/>
          <w:szCs w:val="24"/>
        </w:rPr>
        <w:t>Bourne Leisure Group Limited.</w:t>
      </w:r>
    </w:p>
    <w:sectPr w:rsidR="009153E5" w:rsidRPr="004B5880" w:rsidSect="00FE4E74">
      <w:headerReference w:type="default" r:id="rId10"/>
      <w:footerReference w:type="default" r:id="rId11"/>
      <w:pgSz w:w="11906" w:h="16838"/>
      <w:pgMar w:top="851" w:right="1080"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D7F" w:rsidRDefault="00CF2D7F" w:rsidP="00C313A0">
      <w:pPr>
        <w:spacing w:after="0" w:line="240" w:lineRule="auto"/>
      </w:pPr>
      <w:r>
        <w:separator/>
      </w:r>
    </w:p>
  </w:endnote>
  <w:endnote w:type="continuationSeparator" w:id="0">
    <w:p w:rsidR="00CF2D7F" w:rsidRDefault="00CF2D7F"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A0" w:rsidRDefault="00543E8A" w:rsidP="00543E8A">
    <w:pPr>
      <w:pStyle w:val="Footer"/>
      <w:jc w:val="center"/>
    </w:pPr>
    <w:r>
      <w:rPr>
        <w:noProof/>
        <w:lang w:eastAsia="en-GB"/>
      </w:rPr>
      <w:drawing>
        <wp:anchor distT="0" distB="0" distL="114300" distR="114300" simplePos="0" relativeHeight="251657216" behindDoc="1" locked="1" layoutInCell="1" allowOverlap="1">
          <wp:simplePos x="0" y="0"/>
          <wp:positionH relativeFrom="page">
            <wp:align>right</wp:align>
          </wp:positionH>
          <wp:positionV relativeFrom="page">
            <wp:align>bottom</wp:align>
          </wp:positionV>
          <wp:extent cx="7560945" cy="552450"/>
          <wp:effectExtent l="0" t="0" r="1905" b="0"/>
          <wp:wrapNone/>
          <wp:docPr id="23" name="Picture 23"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999999"/>
      </w:rPr>
      <w:t xml:space="preserve">     </w:t>
    </w:r>
    <w:r w:rsidRPr="00AB2E51">
      <w:rPr>
        <w:color w:val="999999"/>
      </w:rPr>
      <w:tab/>
    </w:r>
    <w:r w:rsidR="00024601">
      <w:rPr>
        <w:color w:val="999999"/>
      </w:rPr>
      <w:t xml:space="preserve">Guidance for </w:t>
    </w:r>
    <w:r w:rsidR="009153E5">
      <w:rPr>
        <w:color w:val="999999"/>
      </w:rPr>
      <w:t>Semi-permanent Tented Structures</w:t>
    </w:r>
    <w:r w:rsidRPr="00AB2E51">
      <w:rPr>
        <w:color w:val="999999"/>
      </w:rPr>
      <w:tab/>
    </w:r>
    <w:r w:rsidR="00E01F03">
      <w:rPr>
        <w:color w:val="999999"/>
      </w:rPr>
      <w:t>April</w:t>
    </w:r>
    <w:r w:rsidR="009153E5">
      <w:rPr>
        <w:color w:val="999999"/>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D7F" w:rsidRDefault="00CF2D7F" w:rsidP="00C313A0">
      <w:pPr>
        <w:spacing w:after="0" w:line="240" w:lineRule="auto"/>
      </w:pPr>
      <w:r>
        <w:separator/>
      </w:r>
    </w:p>
  </w:footnote>
  <w:footnote w:type="continuationSeparator" w:id="0">
    <w:p w:rsidR="00CF2D7F" w:rsidRDefault="00CF2D7F" w:rsidP="00C3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232" w:rsidRDefault="007A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0634"/>
    <w:multiLevelType w:val="hybridMultilevel"/>
    <w:tmpl w:val="3D9E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B6AB5"/>
    <w:multiLevelType w:val="hybridMultilevel"/>
    <w:tmpl w:val="BB26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B5A99"/>
    <w:multiLevelType w:val="hybridMultilevel"/>
    <w:tmpl w:val="3570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C"/>
    <w:rsid w:val="00003D04"/>
    <w:rsid w:val="00024601"/>
    <w:rsid w:val="000A28D5"/>
    <w:rsid w:val="000E6E24"/>
    <w:rsid w:val="001A7594"/>
    <w:rsid w:val="001D7E4F"/>
    <w:rsid w:val="00300C79"/>
    <w:rsid w:val="00345251"/>
    <w:rsid w:val="00355829"/>
    <w:rsid w:val="00396ABE"/>
    <w:rsid w:val="00407327"/>
    <w:rsid w:val="004113C4"/>
    <w:rsid w:val="004B5880"/>
    <w:rsid w:val="00531C5C"/>
    <w:rsid w:val="00543E8A"/>
    <w:rsid w:val="005608EE"/>
    <w:rsid w:val="005C203B"/>
    <w:rsid w:val="0061705E"/>
    <w:rsid w:val="00640C89"/>
    <w:rsid w:val="0072112A"/>
    <w:rsid w:val="0072506E"/>
    <w:rsid w:val="00740AD6"/>
    <w:rsid w:val="00754179"/>
    <w:rsid w:val="007A1232"/>
    <w:rsid w:val="007A2D9C"/>
    <w:rsid w:val="007A506B"/>
    <w:rsid w:val="007C6375"/>
    <w:rsid w:val="00805426"/>
    <w:rsid w:val="00820983"/>
    <w:rsid w:val="00822B00"/>
    <w:rsid w:val="00835BD2"/>
    <w:rsid w:val="0089589D"/>
    <w:rsid w:val="008A3CFD"/>
    <w:rsid w:val="009153E5"/>
    <w:rsid w:val="00951CCD"/>
    <w:rsid w:val="00966AF8"/>
    <w:rsid w:val="0097457D"/>
    <w:rsid w:val="00A21341"/>
    <w:rsid w:val="00A46DC8"/>
    <w:rsid w:val="00A97F4E"/>
    <w:rsid w:val="00AB1402"/>
    <w:rsid w:val="00AD1594"/>
    <w:rsid w:val="00AE3DDB"/>
    <w:rsid w:val="00B27E3E"/>
    <w:rsid w:val="00BC063B"/>
    <w:rsid w:val="00BE6F20"/>
    <w:rsid w:val="00C27962"/>
    <w:rsid w:val="00C313A0"/>
    <w:rsid w:val="00C31887"/>
    <w:rsid w:val="00C62C05"/>
    <w:rsid w:val="00C87BDB"/>
    <w:rsid w:val="00CF2D7F"/>
    <w:rsid w:val="00CF51C2"/>
    <w:rsid w:val="00D232CA"/>
    <w:rsid w:val="00D4245D"/>
    <w:rsid w:val="00DB5A9D"/>
    <w:rsid w:val="00DD4027"/>
    <w:rsid w:val="00DF2232"/>
    <w:rsid w:val="00E01F03"/>
    <w:rsid w:val="00E32DF5"/>
    <w:rsid w:val="00E730D4"/>
    <w:rsid w:val="00E857AC"/>
    <w:rsid w:val="00EE31C7"/>
    <w:rsid w:val="00F1217E"/>
    <w:rsid w:val="00F6210B"/>
    <w:rsid w:val="00F76082"/>
    <w:rsid w:val="00FE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FBB8"/>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B5880"/>
    <w:pPr>
      <w:keepNext/>
      <w:spacing w:before="240" w:after="60" w:line="240" w:lineRule="auto"/>
      <w:outlineLvl w:val="0"/>
    </w:pPr>
    <w:rPr>
      <w:rFonts w:ascii="Arial" w:eastAsia="Cambria"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character" w:customStyle="1" w:styleId="Heading1Char">
    <w:name w:val="Heading 1 Char"/>
    <w:basedOn w:val="DefaultParagraphFont"/>
    <w:link w:val="Heading1"/>
    <w:rsid w:val="004B5880"/>
    <w:rPr>
      <w:rFonts w:ascii="Arial" w:eastAsia="Cambria" w:hAnsi="Arial" w:cs="Arial"/>
      <w:b/>
      <w:bCs/>
      <w:kern w:val="32"/>
      <w:sz w:val="28"/>
      <w:szCs w:val="32"/>
    </w:rPr>
  </w:style>
  <w:style w:type="paragraph" w:styleId="BalloonText">
    <w:name w:val="Balloon Text"/>
    <w:basedOn w:val="Normal"/>
    <w:link w:val="BalloonTextChar"/>
    <w:uiPriority w:val="99"/>
    <w:semiHidden/>
    <w:unhideWhenUsed/>
    <w:rsid w:val="00721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12A"/>
    <w:rPr>
      <w:rFonts w:ascii="Segoe UI" w:hAnsi="Segoe UI" w:cs="Segoe UI"/>
      <w:sz w:val="18"/>
      <w:szCs w:val="18"/>
    </w:rPr>
  </w:style>
  <w:style w:type="paragraph" w:customStyle="1" w:styleId="Default">
    <w:name w:val="Default"/>
    <w:rsid w:val="009153E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15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230BF33A3C6546A1C6B22CEE84302B" ma:contentTypeVersion="12" ma:contentTypeDescription="Create a new document." ma:contentTypeScope="" ma:versionID="57101995317577af7b421f6fb1090643">
  <xsd:schema xmlns:xsd="http://www.w3.org/2001/XMLSchema" xmlns:xs="http://www.w3.org/2001/XMLSchema" xmlns:p="http://schemas.microsoft.com/office/2006/metadata/properties" xmlns:ns2="bb4430bd-b094-45f4-b243-1abaa1a2cf54" xmlns:ns3="1affd34a-ce74-4a03-94cc-a7a9f1168b5f" targetNamespace="http://schemas.microsoft.com/office/2006/metadata/properties" ma:root="true" ma:fieldsID="1a6af26052bef331cd5013b88a93effb" ns2:_="" ns3:_="">
    <xsd:import namespace="bb4430bd-b094-45f4-b243-1abaa1a2cf54"/>
    <xsd:import namespace="1affd34a-ce74-4a03-94cc-a7a9f1168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30bd-b094-45f4-b243-1abaa1a2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fd34a-ce74-4a03-94cc-a7a9f1168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F6CFF-3CE0-4F1F-B63F-BF4490BFAD3E}">
  <ds:schemaRefs>
    <ds:schemaRef ds:uri="http://schemas.openxmlformats.org/officeDocument/2006/bibliography"/>
  </ds:schemaRefs>
</ds:datastoreItem>
</file>

<file path=customXml/itemProps2.xml><?xml version="1.0" encoding="utf-8"?>
<ds:datastoreItem xmlns:ds="http://schemas.openxmlformats.org/officeDocument/2006/customXml" ds:itemID="{61F5B970-841A-40F1-B20E-EA783E78538F}"/>
</file>

<file path=customXml/itemProps3.xml><?xml version="1.0" encoding="utf-8"?>
<ds:datastoreItem xmlns:ds="http://schemas.openxmlformats.org/officeDocument/2006/customXml" ds:itemID="{C0AFB882-C9F7-4AA9-9CB9-A0902E243159}"/>
</file>

<file path=customXml/itemProps4.xml><?xml version="1.0" encoding="utf-8"?>
<ds:datastoreItem xmlns:ds="http://schemas.openxmlformats.org/officeDocument/2006/customXml" ds:itemID="{6FFE151C-1B03-419C-9945-F92E56C2B760}"/>
</file>

<file path=docProps/app.xml><?xml version="1.0" encoding="utf-8"?>
<Properties xmlns="http://schemas.openxmlformats.org/officeDocument/2006/extended-properties" xmlns:vt="http://schemas.openxmlformats.org/officeDocument/2006/docPropsVTypes">
  <Template>Normal</Template>
  <TotalTime>54</TotalTime>
  <Pages>4</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5</cp:revision>
  <cp:lastPrinted>2018-01-22T16:31:00Z</cp:lastPrinted>
  <dcterms:created xsi:type="dcterms:W3CDTF">2018-04-24T10:28:00Z</dcterms:created>
  <dcterms:modified xsi:type="dcterms:W3CDTF">2019-05-01T14:24:00Z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0x01010057230BF33A3C6546A1C6B22CEE84302B</vt:lpwstr>
  </property>
</Properties>
</file>